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7D60ACA" w:rsidR="00E90E49" w:rsidRPr="00BD3297" w:rsidRDefault="00E90E49" w:rsidP="00E35559">
      <w:pPr>
        <w:pStyle w:val="3GPPHeader"/>
        <w:spacing w:after="60"/>
        <w:rPr>
          <w:sz w:val="32"/>
          <w:szCs w:val="32"/>
        </w:rPr>
      </w:pPr>
      <w:r w:rsidRPr="00BD3297">
        <w:t>3GPP TSG-RAN WG</w:t>
      </w:r>
      <w:r w:rsidR="008F1C4E" w:rsidRPr="00BD3297">
        <w:t>1</w:t>
      </w:r>
      <w:r w:rsidRPr="00BD3297">
        <w:t xml:space="preserve"> </w:t>
      </w:r>
      <w:r w:rsidR="008F1C4E" w:rsidRPr="00BD3297">
        <w:t xml:space="preserve">Meeting </w:t>
      </w:r>
      <w:r w:rsidRPr="00BD3297">
        <w:t>#</w:t>
      </w:r>
      <w:r w:rsidR="00DA7AC8" w:rsidRPr="00BD3297">
        <w:t>116</w:t>
      </w:r>
      <w:r w:rsidRPr="00BD3297">
        <w:tab/>
      </w:r>
      <w:bookmarkStart w:id="0" w:name="OLE_LINK17"/>
      <w:r w:rsidR="00091557" w:rsidRPr="00BD3297">
        <w:rPr>
          <w:sz w:val="32"/>
          <w:szCs w:val="32"/>
        </w:rPr>
        <w:t>R</w:t>
      </w:r>
      <w:r w:rsidR="008F1C4E" w:rsidRPr="00BD3297">
        <w:rPr>
          <w:sz w:val="32"/>
          <w:szCs w:val="32"/>
        </w:rPr>
        <w:t>1</w:t>
      </w:r>
      <w:r w:rsidR="00091557" w:rsidRPr="00BD3297">
        <w:rPr>
          <w:sz w:val="32"/>
          <w:szCs w:val="32"/>
        </w:rPr>
        <w:t>-</w:t>
      </w:r>
      <w:r w:rsidR="00DA7AC8" w:rsidRPr="00BD3297">
        <w:rPr>
          <w:sz w:val="32"/>
          <w:szCs w:val="32"/>
        </w:rPr>
        <w:t>24</w:t>
      </w:r>
      <w:r w:rsidR="00B222D3" w:rsidRPr="00BD3297">
        <w:rPr>
          <w:sz w:val="32"/>
          <w:szCs w:val="32"/>
        </w:rPr>
        <w:t>00079</w:t>
      </w:r>
      <w:bookmarkEnd w:id="0"/>
    </w:p>
    <w:p w14:paraId="0CE7B7E6" w14:textId="6D9D43A9" w:rsidR="00E90E49" w:rsidRPr="00BD3297" w:rsidRDefault="00DA7AC8" w:rsidP="00311702">
      <w:pPr>
        <w:pStyle w:val="3GPPHeader"/>
      </w:pPr>
      <w:r w:rsidRPr="00BD3297">
        <w:t>Athens, Greece</w:t>
      </w:r>
      <w:r w:rsidR="0027144F" w:rsidRPr="00BD3297">
        <w:t xml:space="preserve">, </w:t>
      </w:r>
      <w:r w:rsidRPr="00BD3297">
        <w:t>February 26</w:t>
      </w:r>
      <w:r w:rsidRPr="00BD3297">
        <w:rPr>
          <w:vertAlign w:val="superscript"/>
        </w:rPr>
        <w:t>th</w:t>
      </w:r>
      <w:r w:rsidRPr="00BD3297">
        <w:t xml:space="preserve"> – March 1</w:t>
      </w:r>
      <w:r w:rsidRPr="00BD3297">
        <w:rPr>
          <w:vertAlign w:val="superscript"/>
        </w:rPr>
        <w:t>st</w:t>
      </w:r>
      <w:r w:rsidRPr="00BD3297">
        <w:t>, 2024</w:t>
      </w:r>
    </w:p>
    <w:p w14:paraId="3086AC07" w14:textId="77777777" w:rsidR="00E90E49" w:rsidRPr="00BD3297" w:rsidRDefault="00E90E49" w:rsidP="00357380">
      <w:pPr>
        <w:pStyle w:val="3GPPHeader"/>
      </w:pPr>
    </w:p>
    <w:p w14:paraId="3982483C" w14:textId="158FCB52" w:rsidR="00E90E49" w:rsidRPr="00BD3297" w:rsidRDefault="00E90E49" w:rsidP="00311702">
      <w:pPr>
        <w:pStyle w:val="3GPPHeader"/>
        <w:rPr>
          <w:sz w:val="22"/>
        </w:rPr>
      </w:pPr>
      <w:r w:rsidRPr="00BD3297">
        <w:rPr>
          <w:sz w:val="22"/>
        </w:rPr>
        <w:t>Agenda Item:</w:t>
      </w:r>
      <w:r w:rsidRPr="00BD3297">
        <w:rPr>
          <w:sz w:val="22"/>
        </w:rPr>
        <w:tab/>
      </w:r>
      <w:r w:rsidR="00DA7AC8" w:rsidRPr="00BD3297">
        <w:rPr>
          <w:sz w:val="22"/>
        </w:rPr>
        <w:t>9.4.</w:t>
      </w:r>
      <w:r w:rsidR="00F824C1" w:rsidRPr="00BD3297">
        <w:rPr>
          <w:sz w:val="22"/>
        </w:rPr>
        <w:t>2.3</w:t>
      </w:r>
    </w:p>
    <w:p w14:paraId="5619E868" w14:textId="77777777" w:rsidR="00E90E49" w:rsidRPr="00BD3297" w:rsidRDefault="003D3C45" w:rsidP="00F64C2B">
      <w:pPr>
        <w:pStyle w:val="3GPPHeader"/>
        <w:rPr>
          <w:sz w:val="22"/>
        </w:rPr>
      </w:pPr>
      <w:r w:rsidRPr="00BD3297">
        <w:rPr>
          <w:sz w:val="22"/>
        </w:rPr>
        <w:t>Source:</w:t>
      </w:r>
      <w:r w:rsidR="00E90E49" w:rsidRPr="00BD3297">
        <w:rPr>
          <w:sz w:val="22"/>
        </w:rPr>
        <w:tab/>
      </w:r>
      <w:r w:rsidR="00F64C2B" w:rsidRPr="00BD3297">
        <w:rPr>
          <w:sz w:val="22"/>
        </w:rPr>
        <w:t>Ericsson</w:t>
      </w:r>
    </w:p>
    <w:p w14:paraId="3AF5C9FA" w14:textId="26A9487E" w:rsidR="00E90E49" w:rsidRPr="00BD3297" w:rsidRDefault="003D3C45" w:rsidP="00311702">
      <w:pPr>
        <w:pStyle w:val="3GPPHeader"/>
        <w:rPr>
          <w:sz w:val="22"/>
        </w:rPr>
      </w:pPr>
      <w:r w:rsidRPr="00BD3297">
        <w:rPr>
          <w:sz w:val="22"/>
        </w:rPr>
        <w:t>Title:</w:t>
      </w:r>
      <w:r w:rsidR="00E90E49" w:rsidRPr="00BD3297">
        <w:rPr>
          <w:sz w:val="22"/>
        </w:rPr>
        <w:tab/>
      </w:r>
      <w:bookmarkStart w:id="1" w:name="OLE_LINK10"/>
      <w:r w:rsidR="00F824C1" w:rsidRPr="00BD3297">
        <w:rPr>
          <w:sz w:val="22"/>
        </w:rPr>
        <w:t>Downlink and uplink channel/signal aspects for Ambient IoT</w:t>
      </w:r>
    </w:p>
    <w:bookmarkEnd w:id="1"/>
    <w:p w14:paraId="025260C1" w14:textId="77777777" w:rsidR="00E90E49" w:rsidRPr="00BD3297" w:rsidRDefault="00E90E49" w:rsidP="00D546FF">
      <w:pPr>
        <w:pStyle w:val="3GPPHeader"/>
        <w:rPr>
          <w:sz w:val="22"/>
        </w:rPr>
      </w:pPr>
      <w:r w:rsidRPr="00BD3297">
        <w:rPr>
          <w:sz w:val="22"/>
        </w:rPr>
        <w:t>Document for:</w:t>
      </w:r>
      <w:r w:rsidRPr="00BD3297">
        <w:rPr>
          <w:sz w:val="22"/>
        </w:rPr>
        <w:tab/>
        <w:t>Discussion, Decision</w:t>
      </w:r>
    </w:p>
    <w:p w14:paraId="2D5672ED" w14:textId="77777777" w:rsidR="00E90E49" w:rsidRPr="00BD3297" w:rsidRDefault="00E90E49" w:rsidP="00E90E49"/>
    <w:p w14:paraId="6883CB62" w14:textId="77777777" w:rsidR="00E90E49" w:rsidRPr="00BD3297" w:rsidRDefault="00230D18" w:rsidP="00CE0424">
      <w:pPr>
        <w:pStyle w:val="Heading1"/>
        <w:rPr>
          <w:lang w:val="en-US"/>
        </w:rPr>
      </w:pPr>
      <w:r w:rsidRPr="00BD3297">
        <w:rPr>
          <w:lang w:val="en-US"/>
        </w:rPr>
        <w:t>1</w:t>
      </w:r>
      <w:r w:rsidRPr="00BD3297">
        <w:rPr>
          <w:lang w:val="en-US"/>
        </w:rPr>
        <w:tab/>
      </w:r>
      <w:r w:rsidR="00E90E49" w:rsidRPr="00BD3297">
        <w:rPr>
          <w:lang w:val="en-US"/>
        </w:rPr>
        <w:t>Introduction</w:t>
      </w:r>
    </w:p>
    <w:p w14:paraId="2B4BFFDF" w14:textId="5A296267" w:rsidR="00316B18" w:rsidRDefault="00316B18" w:rsidP="00316B18">
      <w:pPr>
        <w:pStyle w:val="BodyText"/>
      </w:pPr>
      <w:r>
        <w:t xml:space="preserve">The “Study on solutions for Ambient IoT (Internet of Things) in NR” </w:t>
      </w:r>
      <w:r>
        <w:fldChar w:fldCharType="begin"/>
      </w:r>
      <w:r>
        <w:instrText xml:space="preserve"> REF _Ref155949857 \r \h </w:instrText>
      </w:r>
      <w:r>
        <w:fldChar w:fldCharType="separate"/>
      </w:r>
      <w:r w:rsidR="003B115D">
        <w:t>[1]</w:t>
      </w:r>
      <w:r>
        <w:fldChar w:fldCharType="end"/>
      </w:r>
      <w:r>
        <w:t xml:space="preserve"> targets a further assessment at RAN WG level of Ambient IoT (A-IoT)</w:t>
      </w:r>
      <w:r w:rsidRPr="00C16D32">
        <w:t>, a new 3GPP IoT technology, suitable for deployment in a 3GPP system, which relies on ultra-low complexity devices with ultra-low power consumption for the very-low end IoT applications</w:t>
      </w:r>
      <w:r>
        <w:t xml:space="preserve">. The study follows an initial study captured in TR 38.848 </w:t>
      </w:r>
      <w:r>
        <w:fldChar w:fldCharType="begin"/>
      </w:r>
      <w:r>
        <w:instrText xml:space="preserve"> REF _Ref155950015 \r \h </w:instrText>
      </w:r>
      <w:r>
        <w:fldChar w:fldCharType="separate"/>
      </w:r>
      <w:r w:rsidR="003B115D">
        <w:t>[2]</w:t>
      </w:r>
      <w:r>
        <w:fldChar w:fldCharType="end"/>
      </w:r>
      <w:r>
        <w:t>. Here is an excerpt from the SID:</w:t>
      </w:r>
    </w:p>
    <w:tbl>
      <w:tblPr>
        <w:tblStyle w:val="TableGrid"/>
        <w:tblW w:w="9776" w:type="dxa"/>
        <w:tblLook w:val="04A0" w:firstRow="1" w:lastRow="0" w:firstColumn="1" w:lastColumn="0" w:noHBand="0" w:noVBand="1"/>
      </w:tblPr>
      <w:tblGrid>
        <w:gridCol w:w="9776"/>
      </w:tblGrid>
      <w:tr w:rsidR="00316B18" w:rsidRPr="006573EB" w14:paraId="1E4CA516" w14:textId="77777777" w:rsidTr="00FE6DFF">
        <w:tc>
          <w:tcPr>
            <w:tcW w:w="9776" w:type="dxa"/>
          </w:tcPr>
          <w:p w14:paraId="1DA3CDDA" w14:textId="77777777" w:rsidR="00316B18" w:rsidRPr="006573EB" w:rsidRDefault="00316B18" w:rsidP="00FE6DFF">
            <w:pPr>
              <w:overflowPunct w:val="0"/>
              <w:autoSpaceDE w:val="0"/>
              <w:autoSpaceDN w:val="0"/>
              <w:adjustRightInd w:val="0"/>
              <w:spacing w:after="120" w:line="240" w:lineRule="auto"/>
              <w:ind w:right="-96"/>
              <w:textAlignment w:val="baseline"/>
              <w:rPr>
                <w:rFonts w:ascii="Times New Roman" w:eastAsia="SimSun" w:hAnsi="Times New Roman" w:cs="Times New Roman"/>
                <w:sz w:val="20"/>
                <w:szCs w:val="20"/>
                <w:u w:val="single"/>
                <w:lang w:eastAsia="ja-JP"/>
              </w:rPr>
            </w:pPr>
            <w:r w:rsidRPr="006573EB">
              <w:rPr>
                <w:rFonts w:ascii="Times New Roman" w:eastAsia="SimSun" w:hAnsi="Times New Roman" w:cs="Times New Roman"/>
                <w:sz w:val="20"/>
                <w:szCs w:val="20"/>
                <w:u w:val="single"/>
                <w:lang w:eastAsia="ja-JP"/>
              </w:rPr>
              <w:t>General Scope</w:t>
            </w:r>
          </w:p>
          <w:p w14:paraId="301CF4BF" w14:textId="77777777" w:rsidR="00316B18" w:rsidRPr="006573EB" w:rsidRDefault="00316B18" w:rsidP="00FE6DFF">
            <w:pPr>
              <w:overflowPunct w:val="0"/>
              <w:autoSpaceDE w:val="0"/>
              <w:autoSpaceDN w:val="0"/>
              <w:adjustRightInd w:val="0"/>
              <w:spacing w:after="120" w:line="240" w:lineRule="auto"/>
              <w:ind w:right="-96"/>
              <w:textAlignment w:val="baseline"/>
              <w:rPr>
                <w:rFonts w:ascii="Times New Roman" w:eastAsia="SimSun" w:hAnsi="Times New Roman" w:cs="Times New Roman"/>
                <w:sz w:val="20"/>
                <w:szCs w:val="20"/>
                <w:lang w:eastAsia="ja-JP"/>
              </w:rPr>
            </w:pPr>
            <w:r w:rsidRPr="006573EB">
              <w:rPr>
                <w:rFonts w:ascii="Times New Roman" w:eastAsia="SimSun" w:hAnsi="Times New Roman" w:cs="Times New Roman"/>
                <w:sz w:val="20"/>
                <w:szCs w:val="20"/>
                <w:lang w:eastAsia="ja-JP"/>
              </w:rPr>
              <w:t>The definitions provided in TR 38.848 are taken into this SI, and the following are the exclusive general scope:</w:t>
            </w:r>
          </w:p>
          <w:p w14:paraId="61E600FA" w14:textId="77777777" w:rsidR="00316B18" w:rsidRPr="006573EB" w:rsidRDefault="00316B18" w:rsidP="00316B18">
            <w:pPr>
              <w:numPr>
                <w:ilvl w:val="0"/>
                <w:numId w:val="26"/>
              </w:numPr>
              <w:overflowPunct w:val="0"/>
              <w:autoSpaceDE w:val="0"/>
              <w:autoSpaceDN w:val="0"/>
              <w:adjustRightInd w:val="0"/>
              <w:spacing w:after="120" w:line="240" w:lineRule="auto"/>
              <w:ind w:right="-96"/>
              <w:textAlignment w:val="baseline"/>
              <w:rPr>
                <w:rFonts w:ascii="Times New Roman" w:eastAsia="SimSun" w:hAnsi="Times New Roman" w:cs="Times New Roman"/>
                <w:sz w:val="20"/>
                <w:szCs w:val="20"/>
                <w:lang w:eastAsia="ja-JP"/>
              </w:rPr>
            </w:pPr>
            <w:r w:rsidRPr="006573EB">
              <w:rPr>
                <w:rFonts w:ascii="Times New Roman" w:eastAsia="SimSun" w:hAnsi="Times New Roman" w:cs="Times New Roman"/>
                <w:sz w:val="20"/>
                <w:szCs w:val="20"/>
                <w:lang w:eastAsia="ja-JP"/>
              </w:rPr>
              <w:t>The overall objective shall be to study a harmonized air interface design with minimized differences (where necessary) for Ambient IoT to enable the following devices:</w:t>
            </w:r>
          </w:p>
          <w:p w14:paraId="4FC05C7F" w14:textId="77777777" w:rsidR="00316B18" w:rsidRPr="006573EB" w:rsidRDefault="00316B18" w:rsidP="00316B18">
            <w:pPr>
              <w:numPr>
                <w:ilvl w:val="0"/>
                <w:numId w:val="28"/>
              </w:numPr>
              <w:overflowPunct w:val="0"/>
              <w:autoSpaceDE w:val="0"/>
              <w:autoSpaceDN w:val="0"/>
              <w:adjustRightInd w:val="0"/>
              <w:spacing w:after="120" w:line="240" w:lineRule="auto"/>
              <w:ind w:left="1077" w:right="-96" w:hanging="226"/>
              <w:textAlignment w:val="baseline"/>
              <w:rPr>
                <w:rFonts w:ascii="Times New Roman" w:eastAsia="SimSun" w:hAnsi="Times New Roman" w:cs="Times New Roman"/>
                <w:sz w:val="20"/>
                <w:szCs w:val="20"/>
                <w:lang w:eastAsia="ja-JP"/>
              </w:rPr>
            </w:pPr>
            <w:r w:rsidRPr="006573EB">
              <w:rPr>
                <w:rFonts w:ascii="Times New Roman" w:eastAsia="SimSun" w:hAnsi="Times New Roman" w:cs="Times New Roman"/>
                <w:sz w:val="20"/>
                <w:szCs w:val="20"/>
                <w:lang w:eastAsia="ja-JP"/>
              </w:rPr>
              <w:t>~</w:t>
            </w:r>
            <w:proofErr w:type="gramStart"/>
            <w:r w:rsidRPr="006573EB">
              <w:rPr>
                <w:rFonts w:ascii="Times New Roman" w:eastAsia="SimSun" w:hAnsi="Times New Roman" w:cs="Times New Roman"/>
                <w:sz w:val="20"/>
                <w:szCs w:val="20"/>
                <w:lang w:eastAsia="ja-JP"/>
              </w:rPr>
              <w:t xml:space="preserve">1 </w:t>
            </w:r>
            <w:r w:rsidRPr="006573EB">
              <w:rPr>
                <w:rFonts w:ascii="Times New Roman" w:eastAsia="SimSun" w:hAnsi="Times New Roman" w:cs="Times New Roman"/>
                <w:i/>
                <w:sz w:val="20"/>
                <w:szCs w:val="20"/>
                <w:lang w:eastAsia="ja-JP"/>
              </w:rPr>
              <w:t>µ</w:t>
            </w:r>
            <w:r w:rsidRPr="006573EB">
              <w:rPr>
                <w:rFonts w:ascii="Times New Roman" w:eastAsia="SimSun" w:hAnsi="Times New Roman" w:cs="Times New Roman"/>
                <w:sz w:val="20"/>
                <w:szCs w:val="20"/>
                <w:lang w:eastAsia="ja-JP"/>
              </w:rPr>
              <w:t>W peak power consumption,</w:t>
            </w:r>
            <w:proofErr w:type="gramEnd"/>
            <w:r w:rsidRPr="006573EB">
              <w:rPr>
                <w:rFonts w:ascii="Times New Roman" w:eastAsia="SimSun" w:hAnsi="Times New Roman" w:cs="Times New Roman"/>
                <w:sz w:val="20"/>
                <w:szCs w:val="20"/>
                <w:lang w:eastAsia="ja-JP"/>
              </w:rPr>
              <w:t xml:space="preserve"> has energy storage, initial sampling frequency offset (SFO) up to 10</w:t>
            </w:r>
            <w:r w:rsidRPr="006573EB">
              <w:rPr>
                <w:rFonts w:ascii="Times New Roman" w:eastAsia="SimSun" w:hAnsi="Times New Roman" w:cs="Times New Roman"/>
                <w:i/>
                <w:sz w:val="20"/>
                <w:szCs w:val="20"/>
                <w:vertAlign w:val="superscript"/>
                <w:lang w:eastAsia="ja-JP"/>
              </w:rPr>
              <w:t>X</w:t>
            </w:r>
            <w:r w:rsidRPr="006573EB">
              <w:rPr>
                <w:rFonts w:ascii="Times New Roman" w:eastAsia="SimSun" w:hAnsi="Times New Roman" w:cs="Times New Roman"/>
                <w:sz w:val="20"/>
                <w:szCs w:val="20"/>
                <w:lang w:eastAsia="ja-JP"/>
              </w:rPr>
              <w:t xml:space="preserve"> ppm, neither DL nor UL amplification in the device. The device’s UL transmission is backscattered on a carrier wave provided externally.</w:t>
            </w:r>
          </w:p>
          <w:p w14:paraId="21A960A3" w14:textId="77777777" w:rsidR="00316B18" w:rsidRPr="006573EB" w:rsidRDefault="00316B18" w:rsidP="00316B18">
            <w:pPr>
              <w:numPr>
                <w:ilvl w:val="0"/>
                <w:numId w:val="28"/>
              </w:numPr>
              <w:overflowPunct w:val="0"/>
              <w:autoSpaceDE w:val="0"/>
              <w:autoSpaceDN w:val="0"/>
              <w:adjustRightInd w:val="0"/>
              <w:spacing w:after="120" w:line="240" w:lineRule="auto"/>
              <w:ind w:right="-96" w:hanging="226"/>
              <w:textAlignment w:val="baseline"/>
              <w:rPr>
                <w:rFonts w:ascii="Times New Roman" w:eastAsia="SimSun" w:hAnsi="Times New Roman" w:cs="Times New Roman"/>
                <w:sz w:val="20"/>
                <w:szCs w:val="20"/>
                <w:lang w:eastAsia="ja-JP"/>
              </w:rPr>
            </w:pPr>
            <w:r w:rsidRPr="006573EB">
              <w:rPr>
                <w:rFonts w:ascii="Times New Roman" w:eastAsia="SimSun" w:hAnsi="Times New Roman" w:cs="Times New Roman"/>
                <w:sz w:val="20"/>
                <w:szCs w:val="20"/>
                <w:lang w:eastAsia="ja-JP"/>
              </w:rPr>
              <w:t xml:space="preserve">≤ a few hundred </w:t>
            </w:r>
            <w:r w:rsidRPr="006573EB">
              <w:rPr>
                <w:rFonts w:ascii="Times New Roman" w:eastAsia="SimSun" w:hAnsi="Times New Roman" w:cs="Times New Roman"/>
                <w:i/>
                <w:sz w:val="20"/>
                <w:szCs w:val="20"/>
                <w:lang w:eastAsia="ja-JP"/>
              </w:rPr>
              <w:t>µ</w:t>
            </w:r>
            <w:r w:rsidRPr="006573EB">
              <w:rPr>
                <w:rFonts w:ascii="Times New Roman" w:eastAsia="SimSun" w:hAnsi="Times New Roman" w:cs="Times New Roman"/>
                <w:sz w:val="20"/>
                <w:szCs w:val="20"/>
                <w:lang w:eastAsia="ja-JP"/>
              </w:rPr>
              <w:t>W peak power consumption</w:t>
            </w:r>
            <w:r w:rsidRPr="006573EB">
              <w:rPr>
                <w:rFonts w:ascii="Times New Roman" w:eastAsia="SimSun" w:hAnsi="Times New Roman" w:cs="Times New Roman"/>
                <w:sz w:val="20"/>
                <w:szCs w:val="20"/>
                <w:vertAlign w:val="superscript"/>
                <w:lang w:eastAsia="ja-JP"/>
              </w:rPr>
              <w:t>1</w:t>
            </w:r>
            <w:r w:rsidRPr="006573EB">
              <w:rPr>
                <w:rFonts w:ascii="Times New Roman" w:eastAsia="SimSun" w:hAnsi="Times New Roman" w:cs="Times New Roman"/>
                <w:sz w:val="20"/>
                <w:szCs w:val="20"/>
                <w:lang w:eastAsia="ja-JP"/>
              </w:rPr>
              <w:t>, has energy storage, initial sampling frequency offset (SFO) up to 10</w:t>
            </w:r>
            <w:r w:rsidRPr="006573EB">
              <w:rPr>
                <w:rFonts w:ascii="Times New Roman" w:eastAsia="SimSun" w:hAnsi="Times New Roman" w:cs="Times New Roman"/>
                <w:i/>
                <w:sz w:val="20"/>
                <w:szCs w:val="20"/>
                <w:vertAlign w:val="superscript"/>
                <w:lang w:eastAsia="ja-JP"/>
              </w:rPr>
              <w:t>X</w:t>
            </w:r>
            <w:r w:rsidRPr="006573EB">
              <w:rPr>
                <w:rFonts w:ascii="Times New Roman" w:eastAsia="SimSun" w:hAnsi="Times New Roman" w:cs="Times New Roman"/>
                <w:sz w:val="20"/>
                <w:szCs w:val="20"/>
                <w:lang w:eastAsia="ja-JP"/>
              </w:rPr>
              <w:t xml:space="preserve"> ppm, both DL and/or UL amplification in the device. The device’s UL transmission may be generated internally by the </w:t>
            </w:r>
            <w:proofErr w:type="gramStart"/>
            <w:r w:rsidRPr="006573EB">
              <w:rPr>
                <w:rFonts w:ascii="Times New Roman" w:eastAsia="SimSun" w:hAnsi="Times New Roman" w:cs="Times New Roman"/>
                <w:sz w:val="20"/>
                <w:szCs w:val="20"/>
                <w:lang w:eastAsia="ja-JP"/>
              </w:rPr>
              <w:t>device, or</w:t>
            </w:r>
            <w:proofErr w:type="gramEnd"/>
            <w:r w:rsidRPr="006573EB">
              <w:rPr>
                <w:rFonts w:ascii="Times New Roman" w:eastAsia="SimSun" w:hAnsi="Times New Roman" w:cs="Times New Roman"/>
                <w:sz w:val="20"/>
                <w:szCs w:val="20"/>
                <w:lang w:eastAsia="ja-JP"/>
              </w:rPr>
              <w:t xml:space="preserve"> be backscattered on a carrier wave provided externally.</w:t>
            </w:r>
          </w:p>
          <w:p w14:paraId="79ED0149" w14:textId="77777777" w:rsidR="00316B18" w:rsidRPr="006573EB" w:rsidRDefault="00316B18" w:rsidP="00316B18">
            <w:pPr>
              <w:numPr>
                <w:ilvl w:val="0"/>
                <w:numId w:val="27"/>
              </w:numPr>
              <w:overflowPunct w:val="0"/>
              <w:autoSpaceDE w:val="0"/>
              <w:autoSpaceDN w:val="0"/>
              <w:adjustRightInd w:val="0"/>
              <w:spacing w:after="120" w:line="240" w:lineRule="auto"/>
              <w:ind w:left="1077" w:right="-96" w:hanging="357"/>
              <w:textAlignment w:val="baseline"/>
              <w:rPr>
                <w:rFonts w:ascii="Times New Roman" w:eastAsia="SimSun" w:hAnsi="Times New Roman" w:cs="Times New Roman"/>
                <w:sz w:val="20"/>
                <w:szCs w:val="20"/>
                <w:lang w:eastAsia="ja-JP"/>
              </w:rPr>
            </w:pPr>
            <w:proofErr w:type="gramStart"/>
            <w:r w:rsidRPr="006573EB">
              <w:rPr>
                <w:rFonts w:ascii="Times New Roman" w:eastAsia="SimSun" w:hAnsi="Times New Roman" w:cs="Times New Roman"/>
                <w:i/>
                <w:sz w:val="20"/>
                <w:szCs w:val="20"/>
                <w:lang w:eastAsia="ja-JP"/>
              </w:rPr>
              <w:t>X</w:t>
            </w:r>
            <w:r w:rsidRPr="006573EB">
              <w:rPr>
                <w:rFonts w:ascii="Times New Roman" w:eastAsia="SimSun" w:hAnsi="Times New Roman" w:cs="Times New Roman"/>
                <w:sz w:val="20"/>
                <w:szCs w:val="20"/>
                <w:lang w:eastAsia="ja-JP"/>
              </w:rPr>
              <w:t xml:space="preserve">  is</w:t>
            </w:r>
            <w:proofErr w:type="gramEnd"/>
            <w:r w:rsidRPr="006573EB">
              <w:rPr>
                <w:rFonts w:ascii="Times New Roman" w:eastAsia="SimSun" w:hAnsi="Times New Roman" w:cs="Times New Roman"/>
                <w:sz w:val="20"/>
                <w:szCs w:val="20"/>
                <w:lang w:eastAsia="ja-JP"/>
              </w:rPr>
              <w:t xml:space="preserve"> to be decided in WGs.</w:t>
            </w:r>
          </w:p>
          <w:p w14:paraId="145756F1" w14:textId="77777777" w:rsidR="00316B18" w:rsidRPr="006573EB" w:rsidRDefault="00316B18" w:rsidP="00316B18">
            <w:pPr>
              <w:numPr>
                <w:ilvl w:val="0"/>
                <w:numId w:val="27"/>
              </w:numPr>
              <w:overflowPunct w:val="0"/>
              <w:autoSpaceDE w:val="0"/>
              <w:autoSpaceDN w:val="0"/>
              <w:adjustRightInd w:val="0"/>
              <w:spacing w:after="120" w:line="240" w:lineRule="auto"/>
              <w:ind w:right="-96"/>
              <w:textAlignment w:val="baseline"/>
              <w:rPr>
                <w:rFonts w:ascii="Times New Roman" w:eastAsia="SimSun" w:hAnsi="Times New Roman" w:cs="Times New Roman"/>
                <w:sz w:val="20"/>
                <w:szCs w:val="20"/>
                <w:lang w:eastAsia="ja-JP"/>
              </w:rPr>
            </w:pPr>
            <w:r w:rsidRPr="006573EB">
              <w:rPr>
                <w:rFonts w:ascii="Times New Roman" w:eastAsia="SimSun" w:hAnsi="Times New Roman" w:cs="Times New Roman"/>
                <w:sz w:val="20"/>
                <w:szCs w:val="20"/>
                <w:lang w:eastAsia="ja-JP"/>
              </w:rPr>
              <w:t>Coverage design target: Maximum distance of 10-50 m with device indoors as per TR 38.848: “</w:t>
            </w:r>
            <w:r w:rsidRPr="006573EB">
              <w:rPr>
                <w:rFonts w:ascii="Times New Roman" w:eastAsia="SimSun" w:hAnsi="Times New Roman" w:cs="Times New Roman"/>
                <w:i/>
                <w:sz w:val="20"/>
                <w:szCs w:val="20"/>
                <w:lang w:eastAsia="ja-JP"/>
              </w:rPr>
              <w:t>…a range that WGs can sub-select within</w:t>
            </w:r>
            <w:r w:rsidRPr="006573EB">
              <w:rPr>
                <w:rFonts w:ascii="Times New Roman" w:eastAsia="SimSun" w:hAnsi="Times New Roman" w:cs="Times New Roman"/>
                <w:sz w:val="20"/>
                <w:szCs w:val="20"/>
                <w:lang w:eastAsia="ja-JP"/>
              </w:rPr>
              <w:t>”.</w:t>
            </w:r>
          </w:p>
          <w:p w14:paraId="75AF141E" w14:textId="77777777" w:rsidR="00316B18" w:rsidRPr="006573EB" w:rsidRDefault="00316B18" w:rsidP="00316B18">
            <w:pPr>
              <w:numPr>
                <w:ilvl w:val="0"/>
                <w:numId w:val="27"/>
              </w:numPr>
              <w:overflowPunct w:val="0"/>
              <w:autoSpaceDE w:val="0"/>
              <w:autoSpaceDN w:val="0"/>
              <w:adjustRightInd w:val="0"/>
              <w:spacing w:after="120" w:line="240" w:lineRule="auto"/>
              <w:ind w:right="-96"/>
              <w:textAlignment w:val="baseline"/>
              <w:rPr>
                <w:rFonts w:ascii="Times New Roman" w:eastAsia="SimSun" w:hAnsi="Times New Roman" w:cs="Times New Roman"/>
                <w:sz w:val="20"/>
                <w:szCs w:val="20"/>
                <w:lang w:eastAsia="ja-JP"/>
              </w:rPr>
            </w:pPr>
            <w:r w:rsidRPr="006573EB">
              <w:rPr>
                <w:rFonts w:ascii="Times New Roman" w:eastAsia="SimSun" w:hAnsi="Times New Roman" w:cs="Times New Roman"/>
                <w:sz w:val="20"/>
                <w:szCs w:val="20"/>
                <w:lang w:eastAsia="ja-JP"/>
              </w:rPr>
              <w:t>For Topologies 1 &amp; 2 (UE as intermediate node under NW control) per TR 38.848, with no RRC states, no mobility (</w:t>
            </w:r>
            <w:proofErr w:type="gramStart"/>
            <w:r w:rsidRPr="006573EB">
              <w:rPr>
                <w:rFonts w:ascii="Times New Roman" w:eastAsia="SimSun" w:hAnsi="Times New Roman" w:cs="Times New Roman"/>
                <w:sz w:val="20"/>
                <w:szCs w:val="20"/>
                <w:lang w:eastAsia="ja-JP"/>
              </w:rPr>
              <w:t>i.e.</w:t>
            </w:r>
            <w:proofErr w:type="gramEnd"/>
            <w:r w:rsidRPr="006573EB">
              <w:rPr>
                <w:rFonts w:ascii="Times New Roman" w:eastAsia="SimSun" w:hAnsi="Times New Roman" w:cs="Times New Roman"/>
                <w:sz w:val="20"/>
                <w:szCs w:val="20"/>
                <w:lang w:eastAsia="ja-JP"/>
              </w:rPr>
              <w:t xml:space="preserve"> at least no cell selection/re-selection -like function), no HARQ, no ARQ. </w:t>
            </w:r>
          </w:p>
          <w:p w14:paraId="58A3C86B" w14:textId="77777777" w:rsidR="00316B18" w:rsidRPr="006573EB" w:rsidRDefault="00316B18" w:rsidP="00FE6DFF">
            <w:pPr>
              <w:pStyle w:val="BodyText"/>
              <w:jc w:val="left"/>
              <w:rPr>
                <w:rFonts w:ascii="Times New Roman" w:hAnsi="Times New Roman" w:cs="Times New Roman"/>
                <w:sz w:val="20"/>
                <w:szCs w:val="20"/>
              </w:rPr>
            </w:pPr>
            <w:r w:rsidRPr="0084212E">
              <w:rPr>
                <w:rFonts w:ascii="Times New Roman" w:eastAsia="SimSun" w:hAnsi="Times New Roman" w:cs="Times New Roman"/>
                <w:sz w:val="20"/>
                <w:szCs w:val="20"/>
                <w:lang w:eastAsia="ja-JP"/>
              </w:rPr>
              <w:t xml:space="preserve">NOTE 1: It is to be understood that “≤ a few hundred </w:t>
            </w:r>
            <w:r w:rsidRPr="0084212E">
              <w:rPr>
                <w:rFonts w:ascii="Times New Roman" w:eastAsia="SimSun" w:hAnsi="Times New Roman" w:cs="Times New Roman"/>
                <w:i/>
                <w:sz w:val="20"/>
                <w:szCs w:val="20"/>
                <w:lang w:eastAsia="ja-JP"/>
              </w:rPr>
              <w:t>µ</w:t>
            </w:r>
            <w:r w:rsidRPr="0084212E">
              <w:rPr>
                <w:rFonts w:ascii="Times New Roman" w:eastAsia="SimSun" w:hAnsi="Times New Roman" w:cs="Times New Roman"/>
                <w:sz w:val="20"/>
                <w:szCs w:val="20"/>
                <w:lang w:eastAsia="ja-JP"/>
              </w:rPr>
              <w:t xml:space="preserve">W” means WGs are not tasked with setting a particular value, and that it will be for WG discussions to determine if a presented design with corresponding power consumption satisfies the “≤ a few hundred </w:t>
            </w:r>
            <w:r w:rsidRPr="0084212E">
              <w:rPr>
                <w:rFonts w:ascii="Times New Roman" w:eastAsia="SimSun" w:hAnsi="Times New Roman" w:cs="Times New Roman"/>
                <w:i/>
                <w:sz w:val="20"/>
                <w:szCs w:val="20"/>
                <w:lang w:eastAsia="ja-JP"/>
              </w:rPr>
              <w:t>µ</w:t>
            </w:r>
            <w:r w:rsidRPr="0084212E">
              <w:rPr>
                <w:rFonts w:ascii="Times New Roman" w:eastAsia="SimSun" w:hAnsi="Times New Roman" w:cs="Times New Roman"/>
                <w:sz w:val="20"/>
                <w:szCs w:val="20"/>
                <w:lang w:eastAsia="ja-JP"/>
              </w:rPr>
              <w:t>W” requirement</w:t>
            </w:r>
          </w:p>
        </w:tc>
      </w:tr>
    </w:tbl>
    <w:p w14:paraId="7D660C43" w14:textId="6BC0EAAC" w:rsidR="00316B18" w:rsidRDefault="00316B18" w:rsidP="00316B18">
      <w:pPr>
        <w:jc w:val="both"/>
      </w:pPr>
      <w:r>
        <w:rPr>
          <w:lang w:eastAsia="ja-JP"/>
        </w:rPr>
        <w:br/>
      </w:r>
      <w:r>
        <w:t xml:space="preserve">This contribution presents our </w:t>
      </w:r>
      <w:r w:rsidR="00C51FEE">
        <w:t>initial</w:t>
      </w:r>
      <w:r w:rsidR="00C51FEE" w:rsidRPr="00BD3297">
        <w:t xml:space="preserve"> views on </w:t>
      </w:r>
      <w:r w:rsidR="00C51FEE">
        <w:t>downlink (DL) and uplink (UL)</w:t>
      </w:r>
      <w:r w:rsidR="00C51FEE" w:rsidRPr="00BD3297">
        <w:t xml:space="preserve"> channel/signal aspects for</w:t>
      </w:r>
      <w:r w:rsidR="00C51FEE">
        <w:t xml:space="preserve"> A-IoT</w:t>
      </w:r>
      <w:r w:rsidR="00C51FEE" w:rsidRPr="00BD3297">
        <w:t>.</w:t>
      </w:r>
    </w:p>
    <w:p w14:paraId="7BB28974" w14:textId="214F7B82" w:rsidR="0080251F" w:rsidRPr="00BD3297" w:rsidRDefault="00316B18" w:rsidP="00C51FEE">
      <w:pPr>
        <w:jc w:val="both"/>
        <w:rPr>
          <w:lang w:eastAsia="ja-JP"/>
        </w:rPr>
      </w:pPr>
      <w:r>
        <w:rPr>
          <w:lang w:eastAsia="ja-JP"/>
        </w:rPr>
        <w:t xml:space="preserve">Based on the definitions in the above SID excerpt, we map the devices with characteristics mentioned in bullets (i) and (ii) above to slightly modified versions of the device types A, B and C defined in TR 38.848 </w:t>
      </w:r>
      <w:r>
        <w:rPr>
          <w:lang w:eastAsia="ja-JP"/>
        </w:rPr>
        <w:fldChar w:fldCharType="begin"/>
      </w:r>
      <w:r>
        <w:rPr>
          <w:lang w:eastAsia="ja-JP"/>
        </w:rPr>
        <w:instrText xml:space="preserve"> REF _Ref155950015 \r \h </w:instrText>
      </w:r>
      <w:r>
        <w:rPr>
          <w:lang w:eastAsia="ja-JP"/>
        </w:rPr>
      </w:r>
      <w:r>
        <w:rPr>
          <w:lang w:eastAsia="ja-JP"/>
        </w:rPr>
        <w:fldChar w:fldCharType="separate"/>
      </w:r>
      <w:r w:rsidR="003B115D">
        <w:rPr>
          <w:lang w:eastAsia="ja-JP"/>
        </w:rPr>
        <w:t>[2]</w:t>
      </w:r>
      <w:r>
        <w:rPr>
          <w:lang w:eastAsia="ja-JP"/>
        </w:rPr>
        <w:fldChar w:fldCharType="end"/>
      </w:r>
      <w:r>
        <w:rPr>
          <w:lang w:eastAsia="ja-JP"/>
        </w:rPr>
        <w:t>. The device mentioned in bullet (i) above is mapped to Device A+. The device mentioned in bullet (ii) above which relies on backscattering for UL transmission is mapped to Device B, and the device in (ii) which can generate its own carrier wave is categorized as Device C-. Devices A+ and B are considered as passive devices, and Device C- is an active device.</w:t>
      </w:r>
      <w:bookmarkStart w:id="2" w:name="_Ref178064866"/>
    </w:p>
    <w:p w14:paraId="60123794" w14:textId="77777777" w:rsidR="004000E8" w:rsidRPr="00BD3297" w:rsidRDefault="00230D18" w:rsidP="00CE0424">
      <w:pPr>
        <w:pStyle w:val="Heading1"/>
        <w:rPr>
          <w:lang w:val="en-US"/>
        </w:rPr>
      </w:pPr>
      <w:r w:rsidRPr="00BD3297">
        <w:rPr>
          <w:lang w:val="en-US"/>
        </w:rPr>
        <w:lastRenderedPageBreak/>
        <w:t>2</w:t>
      </w:r>
      <w:r w:rsidRPr="00BD3297">
        <w:rPr>
          <w:lang w:val="en-US"/>
        </w:rPr>
        <w:tab/>
      </w:r>
      <w:r w:rsidR="004000E8" w:rsidRPr="00BD3297">
        <w:rPr>
          <w:lang w:val="en-US"/>
        </w:rPr>
        <w:t>Discussion</w:t>
      </w:r>
      <w:bookmarkEnd w:id="2"/>
    </w:p>
    <w:p w14:paraId="10D5CAC3" w14:textId="72732182" w:rsidR="006A66DC" w:rsidRPr="00BD3297" w:rsidRDefault="006A66DC" w:rsidP="006A66DC">
      <w:pPr>
        <w:pStyle w:val="Heading2"/>
        <w:rPr>
          <w:lang w:val="en-US"/>
        </w:rPr>
      </w:pPr>
      <w:bookmarkStart w:id="3" w:name="_Toc158642077"/>
      <w:bookmarkStart w:id="4" w:name="_Toc158642078"/>
      <w:bookmarkStart w:id="5" w:name="_Toc158642079"/>
      <w:bookmarkEnd w:id="3"/>
      <w:bookmarkEnd w:id="4"/>
      <w:bookmarkEnd w:id="5"/>
      <w:r w:rsidRPr="00BD3297">
        <w:rPr>
          <w:lang w:val="en-US"/>
        </w:rPr>
        <w:t>2.1</w:t>
      </w:r>
      <w:r w:rsidRPr="00BD3297">
        <w:rPr>
          <w:lang w:val="en-US"/>
        </w:rPr>
        <w:tab/>
      </w:r>
      <w:r w:rsidR="00C22023" w:rsidRPr="00BD3297">
        <w:rPr>
          <w:lang w:val="en-US"/>
        </w:rPr>
        <w:t>Downlink channel/signal aspects</w:t>
      </w:r>
    </w:p>
    <w:p w14:paraId="19355BCB" w14:textId="09181DC7" w:rsidR="00143163" w:rsidRPr="00BD3297" w:rsidRDefault="00CC46E2" w:rsidP="00395E2C">
      <w:pPr>
        <w:jc w:val="both"/>
      </w:pPr>
      <w:r>
        <w:rPr>
          <w:lang w:eastAsia="ja-JP"/>
        </w:rPr>
        <w:t xml:space="preserve">New </w:t>
      </w:r>
      <w:r w:rsidR="00BA2F58">
        <w:rPr>
          <w:lang w:eastAsia="ja-JP"/>
        </w:rPr>
        <w:t>DL</w:t>
      </w:r>
      <w:r w:rsidR="00BA2F58" w:rsidRPr="00BD3297">
        <w:rPr>
          <w:lang w:eastAsia="ja-JP"/>
        </w:rPr>
        <w:t xml:space="preserve"> channels will be needed to support A-IoT devices due to their limited capabilities</w:t>
      </w:r>
      <w:r w:rsidR="00BA2F58">
        <w:rPr>
          <w:lang w:eastAsia="ja-JP"/>
        </w:rPr>
        <w:t xml:space="preserve"> </w:t>
      </w:r>
      <w:r w:rsidR="00BA2F58" w:rsidRPr="00BD3297">
        <w:rPr>
          <w:lang w:eastAsia="ja-JP"/>
        </w:rPr>
        <w:t xml:space="preserve">(e.g., ultra-low power consumption, small bandwidth, low-complexity baseband, </w:t>
      </w:r>
      <w:r w:rsidR="00BA2F58">
        <w:rPr>
          <w:lang w:eastAsia="ja-JP"/>
        </w:rPr>
        <w:t xml:space="preserve">need for a carrier wave transmitter, </w:t>
      </w:r>
      <w:r w:rsidR="00BA2F58" w:rsidRPr="00BD3297">
        <w:rPr>
          <w:lang w:eastAsia="ja-JP"/>
        </w:rPr>
        <w:t>etc.)</w:t>
      </w:r>
      <w:r w:rsidR="00BA2F58">
        <w:rPr>
          <w:lang w:eastAsia="ja-JP"/>
        </w:rPr>
        <w:t xml:space="preserve"> as they cannot cope with the requirements related to bandwidth, modulation, coverage, and synchronization for the existing NR DL channels</w:t>
      </w:r>
      <w:r w:rsidR="00BA2F58" w:rsidRPr="00BD3297">
        <w:rPr>
          <w:lang w:eastAsia="ja-JP"/>
        </w:rPr>
        <w:t>.</w:t>
      </w:r>
      <w:r w:rsidR="00BA2F58">
        <w:rPr>
          <w:lang w:eastAsia="ja-JP"/>
        </w:rPr>
        <w:t xml:space="preserve"> </w:t>
      </w:r>
      <w:r w:rsidR="00BA2F58" w:rsidRPr="00BD3297">
        <w:rPr>
          <w:lang w:eastAsia="ja-JP"/>
        </w:rPr>
        <w:t>Therefore, new DL channels may be needed for example to facilitate the DL synchronization and send control/data information</w:t>
      </w:r>
      <w:r>
        <w:rPr>
          <w:lang w:eastAsia="ja-JP"/>
        </w:rPr>
        <w:t>.</w:t>
      </w:r>
      <w:r w:rsidR="00AD387A" w:rsidRPr="00BD3297">
        <w:rPr>
          <w:lang w:eastAsia="ja-JP"/>
        </w:rPr>
        <w:t xml:space="preserve"> </w:t>
      </w:r>
    </w:p>
    <w:p w14:paraId="6AACEFED" w14:textId="23E2AE99" w:rsidR="00DA3933" w:rsidRPr="00BD3297" w:rsidRDefault="00DA3933" w:rsidP="00DA3933">
      <w:pPr>
        <w:pStyle w:val="Heading3"/>
        <w:rPr>
          <w:lang w:val="en-US"/>
        </w:rPr>
      </w:pPr>
      <w:r w:rsidRPr="00BD3297">
        <w:rPr>
          <w:lang w:val="en-US"/>
        </w:rPr>
        <w:t>2.1.1</w:t>
      </w:r>
      <w:r w:rsidRPr="00BD3297">
        <w:rPr>
          <w:lang w:val="en-US"/>
        </w:rPr>
        <w:tab/>
        <w:t xml:space="preserve">Downlink </w:t>
      </w:r>
      <w:r w:rsidR="001468FB" w:rsidRPr="00BD3297">
        <w:rPr>
          <w:lang w:val="en-US"/>
        </w:rPr>
        <w:t xml:space="preserve">channel/signal </w:t>
      </w:r>
      <w:r w:rsidR="00EA7BA8" w:rsidRPr="00BD3297">
        <w:rPr>
          <w:lang w:val="en-US"/>
        </w:rPr>
        <w:t>design</w:t>
      </w:r>
    </w:p>
    <w:p w14:paraId="45EF417A" w14:textId="4E14BC8C" w:rsidR="009975F5" w:rsidRPr="00BD3297" w:rsidRDefault="009975F5" w:rsidP="009975F5">
      <w:pPr>
        <w:jc w:val="both"/>
        <w:rPr>
          <w:lang w:eastAsia="ja-JP"/>
        </w:rPr>
      </w:pPr>
      <w:r w:rsidRPr="00BD3297">
        <w:rPr>
          <w:lang w:eastAsia="ja-JP"/>
        </w:rPr>
        <w:t xml:space="preserve">The role of the new DL channels will be to transmit </w:t>
      </w:r>
      <w:r w:rsidR="003E723A" w:rsidRPr="00BD3297">
        <w:rPr>
          <w:lang w:eastAsia="ja-JP"/>
        </w:rPr>
        <w:t xml:space="preserve">DL </w:t>
      </w:r>
      <w:r w:rsidRPr="00BD3297">
        <w:rPr>
          <w:lang w:eastAsia="ja-JP"/>
        </w:rPr>
        <w:t xml:space="preserve">data and control information and assist the </w:t>
      </w:r>
      <w:r w:rsidR="00610F77" w:rsidRPr="00BD3297">
        <w:rPr>
          <w:lang w:eastAsia="ja-JP"/>
        </w:rPr>
        <w:t>A-IoT</w:t>
      </w:r>
      <w:r w:rsidRPr="00BD3297">
        <w:rPr>
          <w:lang w:eastAsia="ja-JP"/>
        </w:rPr>
        <w:t xml:space="preserve"> </w:t>
      </w:r>
      <w:r w:rsidR="00610F77" w:rsidRPr="00BD3297">
        <w:rPr>
          <w:lang w:eastAsia="ja-JP"/>
        </w:rPr>
        <w:t>devices</w:t>
      </w:r>
      <w:r w:rsidR="003E723A" w:rsidRPr="00BD3297">
        <w:rPr>
          <w:lang w:eastAsia="ja-JP"/>
        </w:rPr>
        <w:t xml:space="preserve"> with synchronization</w:t>
      </w:r>
      <w:r w:rsidRPr="00BD3297">
        <w:rPr>
          <w:lang w:eastAsia="ja-JP"/>
        </w:rPr>
        <w:t>.</w:t>
      </w:r>
      <w:r w:rsidR="00610F77" w:rsidRPr="00BD3297">
        <w:rPr>
          <w:lang w:eastAsia="ja-JP"/>
        </w:rPr>
        <w:t xml:space="preserve"> </w:t>
      </w:r>
      <w:r w:rsidR="00BE183B" w:rsidRPr="00BD3297">
        <w:rPr>
          <w:lang w:eastAsia="ja-JP"/>
        </w:rPr>
        <w:t>The</w:t>
      </w:r>
      <w:r w:rsidR="004C6E12" w:rsidRPr="00BD3297">
        <w:rPr>
          <w:lang w:eastAsia="ja-JP"/>
        </w:rPr>
        <w:t>se</w:t>
      </w:r>
      <w:r w:rsidR="00BE183B" w:rsidRPr="00BD3297">
        <w:rPr>
          <w:lang w:eastAsia="ja-JP"/>
        </w:rPr>
        <w:t xml:space="preserve"> channels </w:t>
      </w:r>
      <w:r w:rsidR="00AA2EAE" w:rsidRPr="00BD3297">
        <w:rPr>
          <w:lang w:eastAsia="ja-JP"/>
        </w:rPr>
        <w:t xml:space="preserve">will need to be transmitted by the gNB (Topology 1), the </w:t>
      </w:r>
      <w:r w:rsidR="00EA0FD3" w:rsidRPr="00BD3297">
        <w:rPr>
          <w:lang w:eastAsia="ja-JP"/>
        </w:rPr>
        <w:t xml:space="preserve">intermediate </w:t>
      </w:r>
      <w:r w:rsidR="00AA2EAE" w:rsidRPr="00BD3297">
        <w:rPr>
          <w:lang w:eastAsia="ja-JP"/>
        </w:rPr>
        <w:t>UE (Topology 2)</w:t>
      </w:r>
      <w:r w:rsidR="004C6E12" w:rsidRPr="00BD3297">
        <w:rPr>
          <w:lang w:eastAsia="ja-JP"/>
        </w:rPr>
        <w:t>.</w:t>
      </w:r>
      <w:r w:rsidR="00AA2EAE" w:rsidRPr="00BD3297">
        <w:rPr>
          <w:lang w:eastAsia="ja-JP"/>
        </w:rPr>
        <w:t xml:space="preserve"> </w:t>
      </w:r>
      <w:r w:rsidR="00D53359" w:rsidRPr="00BD3297">
        <w:rPr>
          <w:lang w:eastAsia="ja-JP"/>
        </w:rPr>
        <w:t>RAN1 to design DL channels for synchronization, broadcasting</w:t>
      </w:r>
      <w:r w:rsidR="001A4103">
        <w:rPr>
          <w:lang w:eastAsia="ja-JP"/>
        </w:rPr>
        <w:t>,</w:t>
      </w:r>
      <w:r w:rsidR="00D53359" w:rsidRPr="00BD3297">
        <w:rPr>
          <w:lang w:eastAsia="ja-JP"/>
        </w:rPr>
        <w:t xml:space="preserve"> and data transmission which are flexible enough to cater to both passive and active A-IoT devices.  </w:t>
      </w:r>
    </w:p>
    <w:p w14:paraId="79F9A7B9" w14:textId="49937F3F" w:rsidR="009F0256" w:rsidRPr="00BD3297" w:rsidRDefault="009F0256" w:rsidP="009F0256">
      <w:pPr>
        <w:jc w:val="both"/>
        <w:rPr>
          <w:rFonts w:cs="Arial"/>
          <w:szCs w:val="20"/>
          <w:lang w:eastAsia="ja-JP"/>
        </w:rPr>
      </w:pPr>
      <w:r w:rsidRPr="00BD3297">
        <w:rPr>
          <w:lang w:eastAsia="ja-JP"/>
        </w:rPr>
        <w:t>In our view, the fol</w:t>
      </w:r>
      <w:r w:rsidRPr="00BD3297">
        <w:rPr>
          <w:rFonts w:cs="Arial"/>
          <w:szCs w:val="20"/>
          <w:lang w:eastAsia="ja-JP"/>
        </w:rPr>
        <w:t>lowing DL channels</w:t>
      </w:r>
      <w:r w:rsidR="004A3BD7" w:rsidRPr="00BD3297">
        <w:rPr>
          <w:rFonts w:cs="Arial"/>
          <w:szCs w:val="20"/>
          <w:lang w:eastAsia="ja-JP"/>
        </w:rPr>
        <w:t>/signals should be</w:t>
      </w:r>
      <w:r w:rsidRPr="00BD3297">
        <w:rPr>
          <w:rFonts w:cs="Arial"/>
          <w:szCs w:val="20"/>
          <w:lang w:eastAsia="ja-JP"/>
        </w:rPr>
        <w:t xml:space="preserve"> </w:t>
      </w:r>
      <w:r w:rsidR="004A3BD7" w:rsidRPr="00BD3297">
        <w:rPr>
          <w:rFonts w:cs="Arial"/>
          <w:szCs w:val="20"/>
          <w:lang w:eastAsia="ja-JP"/>
        </w:rPr>
        <w:t>considered</w:t>
      </w:r>
      <w:r w:rsidRPr="00BD3297">
        <w:rPr>
          <w:rFonts w:cs="Arial"/>
          <w:szCs w:val="20"/>
          <w:lang w:eastAsia="ja-JP"/>
        </w:rPr>
        <w:t xml:space="preserve"> for A-IoT</w:t>
      </w:r>
      <w:r w:rsidR="00D92EF1" w:rsidRPr="00BD3297">
        <w:rPr>
          <w:rFonts w:cs="Arial"/>
          <w:szCs w:val="20"/>
          <w:lang w:eastAsia="ja-JP"/>
        </w:rPr>
        <w:t>:</w:t>
      </w:r>
    </w:p>
    <w:p w14:paraId="27638FBB" w14:textId="59D3B6E5" w:rsidR="00D53359" w:rsidRPr="00BD3297" w:rsidRDefault="00801391" w:rsidP="00AB54F0">
      <w:pPr>
        <w:pStyle w:val="ListParagraph"/>
        <w:numPr>
          <w:ilvl w:val="0"/>
          <w:numId w:val="33"/>
        </w:numPr>
        <w:rPr>
          <w:rFonts w:ascii="Arial" w:hAnsi="Arial" w:cs="Arial"/>
          <w:sz w:val="20"/>
          <w:szCs w:val="20"/>
          <w:lang w:val="en-US"/>
        </w:rPr>
      </w:pPr>
      <w:r w:rsidRPr="00BD3297">
        <w:rPr>
          <w:rFonts w:ascii="Arial" w:hAnsi="Arial" w:cs="Arial"/>
          <w:b/>
          <w:bCs/>
          <w:sz w:val="20"/>
          <w:szCs w:val="20"/>
          <w:lang w:val="en-US"/>
        </w:rPr>
        <w:t>A-</w:t>
      </w:r>
      <w:r w:rsidR="00D015BE" w:rsidRPr="00BD3297">
        <w:rPr>
          <w:rFonts w:ascii="Arial" w:hAnsi="Arial" w:cs="Arial"/>
          <w:b/>
          <w:sz w:val="20"/>
          <w:szCs w:val="20"/>
          <w:lang w:val="en-US"/>
        </w:rPr>
        <w:t>IoT DL broadcast channel (ADBCH)</w:t>
      </w:r>
      <w:r w:rsidR="00D015BE" w:rsidRPr="00BD3297">
        <w:rPr>
          <w:rFonts w:ascii="Arial" w:hAnsi="Arial" w:cs="Arial"/>
          <w:sz w:val="20"/>
          <w:szCs w:val="20"/>
          <w:lang w:val="en-US"/>
        </w:rPr>
        <w:t xml:space="preserve">: </w:t>
      </w:r>
      <w:r w:rsidR="002063B7">
        <w:rPr>
          <w:rFonts w:ascii="Arial" w:hAnsi="Arial" w:cs="Arial"/>
          <w:sz w:val="20"/>
          <w:szCs w:val="20"/>
          <w:lang w:val="en-US"/>
        </w:rPr>
        <w:t>Inventory</w:t>
      </w:r>
      <w:r w:rsidR="00FF5E9A" w:rsidRPr="00BD3297">
        <w:rPr>
          <w:rFonts w:ascii="Arial" w:hAnsi="Arial" w:cs="Arial"/>
          <w:sz w:val="20"/>
          <w:szCs w:val="20"/>
          <w:lang w:val="en-US"/>
        </w:rPr>
        <w:t xml:space="preserve"> inquiry command</w:t>
      </w:r>
      <w:r w:rsidR="002063B7">
        <w:rPr>
          <w:rFonts w:ascii="Arial" w:hAnsi="Arial" w:cs="Arial"/>
          <w:sz w:val="20"/>
          <w:szCs w:val="20"/>
          <w:lang w:val="en-US"/>
        </w:rPr>
        <w:t>s or DL commands</w:t>
      </w:r>
      <w:r w:rsidR="00FF5E9A" w:rsidRPr="00BD3297">
        <w:rPr>
          <w:rFonts w:ascii="Arial" w:hAnsi="Arial" w:cs="Arial"/>
          <w:sz w:val="20"/>
          <w:szCs w:val="20"/>
          <w:lang w:val="en-US"/>
        </w:rPr>
        <w:t xml:space="preserve"> </w:t>
      </w:r>
      <w:r w:rsidR="009C5BCE">
        <w:rPr>
          <w:rFonts w:ascii="Arial" w:hAnsi="Arial" w:cs="Arial"/>
          <w:sz w:val="20"/>
          <w:szCs w:val="20"/>
          <w:lang w:val="en-US"/>
        </w:rPr>
        <w:t>targeting multiple A-IoT devices</w:t>
      </w:r>
      <w:r w:rsidR="00FF5E9A" w:rsidRPr="00BD3297">
        <w:rPr>
          <w:rFonts w:ascii="Arial" w:hAnsi="Arial" w:cs="Arial"/>
          <w:sz w:val="20"/>
          <w:szCs w:val="20"/>
          <w:lang w:val="en-US"/>
        </w:rPr>
        <w:t xml:space="preserve"> can be transmitted on this broadcast channel.</w:t>
      </w:r>
      <w:r w:rsidR="00A46949">
        <w:rPr>
          <w:rFonts w:ascii="Arial" w:hAnsi="Arial" w:cs="Arial"/>
          <w:sz w:val="20"/>
          <w:szCs w:val="20"/>
          <w:lang w:val="en-US"/>
        </w:rPr>
        <w:t xml:space="preserve"> </w:t>
      </w:r>
      <w:r w:rsidR="00421C10">
        <w:rPr>
          <w:rFonts w:ascii="Arial" w:hAnsi="Arial" w:cs="Arial"/>
          <w:sz w:val="20"/>
          <w:szCs w:val="20"/>
          <w:lang w:val="en-US"/>
        </w:rPr>
        <w:t>Any associated</w:t>
      </w:r>
      <w:r w:rsidR="009B3285">
        <w:rPr>
          <w:rFonts w:ascii="Arial" w:hAnsi="Arial" w:cs="Arial"/>
          <w:sz w:val="20"/>
          <w:szCs w:val="20"/>
          <w:lang w:val="en-US"/>
        </w:rPr>
        <w:t xml:space="preserve"> necessary control information </w:t>
      </w:r>
      <w:r w:rsidR="00421C10">
        <w:rPr>
          <w:rFonts w:ascii="Arial" w:hAnsi="Arial" w:cs="Arial"/>
          <w:sz w:val="20"/>
          <w:szCs w:val="20"/>
          <w:lang w:val="en-US"/>
        </w:rPr>
        <w:t xml:space="preserve">(e.g., related to </w:t>
      </w:r>
      <w:r w:rsidR="00A86BEA">
        <w:rPr>
          <w:rFonts w:ascii="Arial" w:hAnsi="Arial" w:cs="Arial"/>
          <w:sz w:val="20"/>
          <w:szCs w:val="20"/>
          <w:lang w:val="en-US"/>
        </w:rPr>
        <w:t>addressing</w:t>
      </w:r>
      <w:r w:rsidR="00421C10">
        <w:rPr>
          <w:rFonts w:ascii="Arial" w:hAnsi="Arial" w:cs="Arial"/>
          <w:sz w:val="20"/>
          <w:szCs w:val="20"/>
          <w:lang w:val="en-US"/>
        </w:rPr>
        <w:t xml:space="preserve"> targeted</w:t>
      </w:r>
      <w:r w:rsidR="00A86BEA">
        <w:rPr>
          <w:rFonts w:ascii="Arial" w:hAnsi="Arial" w:cs="Arial"/>
          <w:sz w:val="20"/>
          <w:szCs w:val="20"/>
          <w:lang w:val="en-US"/>
        </w:rPr>
        <w:t xml:space="preserve"> device groups </w:t>
      </w:r>
      <w:r w:rsidR="00421C10">
        <w:rPr>
          <w:rFonts w:ascii="Arial" w:hAnsi="Arial" w:cs="Arial"/>
          <w:sz w:val="20"/>
          <w:szCs w:val="20"/>
          <w:lang w:val="en-US"/>
        </w:rPr>
        <w:t>or</w:t>
      </w:r>
      <w:r w:rsidR="00A86BEA">
        <w:rPr>
          <w:rFonts w:ascii="Arial" w:hAnsi="Arial" w:cs="Arial"/>
          <w:sz w:val="20"/>
          <w:szCs w:val="20"/>
          <w:lang w:val="en-US"/>
        </w:rPr>
        <w:t xml:space="preserve"> allocating uplink resources</w:t>
      </w:r>
      <w:r w:rsidR="00CF2704">
        <w:rPr>
          <w:rFonts w:ascii="Arial" w:hAnsi="Arial" w:cs="Arial"/>
          <w:sz w:val="20"/>
          <w:szCs w:val="20"/>
          <w:lang w:val="en-US"/>
        </w:rPr>
        <w:t xml:space="preserve"> for the responses from the devices) also</w:t>
      </w:r>
      <w:r w:rsidR="00D53359" w:rsidRPr="00BD3297">
        <w:rPr>
          <w:rFonts w:ascii="Arial" w:hAnsi="Arial" w:cs="Arial"/>
          <w:sz w:val="20"/>
          <w:szCs w:val="20"/>
          <w:lang w:val="en-US"/>
        </w:rPr>
        <w:t xml:space="preserve"> need </w:t>
      </w:r>
      <w:r w:rsidR="00CF2704">
        <w:rPr>
          <w:rFonts w:ascii="Arial" w:hAnsi="Arial" w:cs="Arial"/>
          <w:sz w:val="20"/>
          <w:szCs w:val="20"/>
          <w:lang w:val="en-US"/>
        </w:rPr>
        <w:t>to be provided</w:t>
      </w:r>
      <w:r w:rsidR="00421C10">
        <w:rPr>
          <w:rFonts w:ascii="Arial" w:hAnsi="Arial" w:cs="Arial"/>
          <w:sz w:val="20"/>
          <w:szCs w:val="20"/>
          <w:lang w:val="en-US"/>
        </w:rPr>
        <w:t>.</w:t>
      </w:r>
      <w:r w:rsidR="00FF5E9A" w:rsidRPr="00BD3297">
        <w:rPr>
          <w:rFonts w:ascii="Arial" w:hAnsi="Arial" w:cs="Arial"/>
          <w:sz w:val="20"/>
          <w:szCs w:val="20"/>
          <w:lang w:val="en-US"/>
        </w:rPr>
        <w:t xml:space="preserve"> </w:t>
      </w:r>
      <w:r w:rsidR="00D53359" w:rsidRPr="00BD3297">
        <w:rPr>
          <w:rFonts w:ascii="Arial" w:hAnsi="Arial" w:cs="Arial"/>
          <w:sz w:val="20"/>
          <w:szCs w:val="20"/>
          <w:lang w:val="en-US"/>
        </w:rPr>
        <w:t>Th</w:t>
      </w:r>
      <w:r w:rsidR="00A46949">
        <w:rPr>
          <w:rFonts w:ascii="Arial" w:hAnsi="Arial" w:cs="Arial"/>
          <w:sz w:val="20"/>
          <w:szCs w:val="20"/>
          <w:lang w:val="en-US"/>
        </w:rPr>
        <w:t xml:space="preserve">is broadcast channel could also be used </w:t>
      </w:r>
      <w:r w:rsidR="00D53359" w:rsidRPr="00BD3297">
        <w:rPr>
          <w:rFonts w:ascii="Arial" w:hAnsi="Arial" w:cs="Arial"/>
          <w:sz w:val="20"/>
          <w:szCs w:val="20"/>
          <w:lang w:val="en-US"/>
        </w:rPr>
        <w:t xml:space="preserve">for transmission of system information </w:t>
      </w:r>
      <w:r w:rsidR="00A46949">
        <w:rPr>
          <w:rFonts w:ascii="Arial" w:hAnsi="Arial" w:cs="Arial"/>
          <w:sz w:val="20"/>
          <w:szCs w:val="20"/>
          <w:lang w:val="en-US"/>
        </w:rPr>
        <w:t>if this would be needed</w:t>
      </w:r>
      <w:r w:rsidR="00D53359" w:rsidRPr="00BD3297">
        <w:rPr>
          <w:rFonts w:ascii="Arial" w:hAnsi="Arial" w:cs="Arial"/>
          <w:sz w:val="20"/>
          <w:szCs w:val="20"/>
          <w:lang w:val="en-US"/>
        </w:rPr>
        <w:t xml:space="preserve">. Nevertheless, the design can be kept extremely lean given the limited capabilities of A-IoT devices. </w:t>
      </w:r>
    </w:p>
    <w:p w14:paraId="727413F5" w14:textId="6BFDF573" w:rsidR="00D53359" w:rsidRPr="00BD3297" w:rsidRDefault="00D53359" w:rsidP="00AB54F0">
      <w:pPr>
        <w:pStyle w:val="ListParagraph"/>
        <w:numPr>
          <w:ilvl w:val="0"/>
          <w:numId w:val="33"/>
        </w:numPr>
        <w:rPr>
          <w:rFonts w:ascii="Arial" w:hAnsi="Arial" w:cs="Arial"/>
          <w:sz w:val="20"/>
          <w:szCs w:val="20"/>
          <w:lang w:val="en-US"/>
        </w:rPr>
      </w:pPr>
      <w:r w:rsidRPr="00BD3297">
        <w:rPr>
          <w:rFonts w:ascii="Arial" w:hAnsi="Arial" w:cs="Arial"/>
          <w:b/>
          <w:bCs/>
          <w:sz w:val="20"/>
          <w:szCs w:val="20"/>
          <w:lang w:val="en-US"/>
        </w:rPr>
        <w:t>A-IoT DL data channel (ADDCH)</w:t>
      </w:r>
      <w:r w:rsidRPr="00BD3297">
        <w:rPr>
          <w:rFonts w:ascii="Arial" w:hAnsi="Arial" w:cs="Arial"/>
          <w:sz w:val="20"/>
          <w:szCs w:val="20"/>
          <w:lang w:val="en-US"/>
        </w:rPr>
        <w:t xml:space="preserve">: </w:t>
      </w:r>
      <w:r w:rsidR="009C5BCE">
        <w:rPr>
          <w:rFonts w:ascii="Arial" w:hAnsi="Arial" w:cs="Arial"/>
          <w:sz w:val="20"/>
          <w:szCs w:val="20"/>
          <w:lang w:val="en-US"/>
        </w:rPr>
        <w:t>Data address</w:t>
      </w:r>
      <w:r w:rsidR="005F1F3A">
        <w:rPr>
          <w:rFonts w:ascii="Arial" w:hAnsi="Arial" w:cs="Arial"/>
          <w:sz w:val="20"/>
          <w:szCs w:val="20"/>
          <w:lang w:val="en-US"/>
        </w:rPr>
        <w:t xml:space="preserve">ed to </w:t>
      </w:r>
      <w:r w:rsidR="009C5BCE">
        <w:rPr>
          <w:rFonts w:ascii="Arial" w:hAnsi="Arial" w:cs="Arial"/>
          <w:sz w:val="20"/>
          <w:szCs w:val="20"/>
          <w:lang w:val="en-US"/>
        </w:rPr>
        <w:t>a single</w:t>
      </w:r>
      <w:r w:rsidR="00A85CDC" w:rsidRPr="00BD3297">
        <w:rPr>
          <w:rFonts w:ascii="Arial" w:hAnsi="Arial" w:cs="Arial"/>
          <w:sz w:val="20"/>
          <w:szCs w:val="20"/>
          <w:lang w:val="en-US"/>
        </w:rPr>
        <w:t xml:space="preserve"> A-IoT device </w:t>
      </w:r>
      <w:r w:rsidR="005F1F3A">
        <w:rPr>
          <w:rFonts w:ascii="Arial" w:hAnsi="Arial" w:cs="Arial"/>
          <w:sz w:val="20"/>
          <w:szCs w:val="20"/>
          <w:lang w:val="en-US"/>
        </w:rPr>
        <w:t xml:space="preserve">can be </w:t>
      </w:r>
      <w:r w:rsidR="00A85CDC" w:rsidRPr="00BD3297">
        <w:rPr>
          <w:rFonts w:ascii="Arial" w:hAnsi="Arial" w:cs="Arial"/>
          <w:sz w:val="20"/>
          <w:szCs w:val="20"/>
          <w:lang w:val="en-US"/>
        </w:rPr>
        <w:t xml:space="preserve">transmitted by the gNB or </w:t>
      </w:r>
      <w:r w:rsidR="00A85CDC" w:rsidRPr="00BD3297">
        <w:rPr>
          <w:rFonts w:ascii="Arial" w:hAnsi="Arial" w:cs="Arial"/>
          <w:sz w:val="20"/>
          <w:szCs w:val="20"/>
          <w:lang w:val="en-US" w:eastAsia="ja-JP"/>
        </w:rPr>
        <w:t xml:space="preserve">intermediate </w:t>
      </w:r>
      <w:r w:rsidR="00A85CDC" w:rsidRPr="00BD3297">
        <w:rPr>
          <w:rFonts w:ascii="Arial" w:hAnsi="Arial" w:cs="Arial"/>
          <w:sz w:val="20"/>
          <w:szCs w:val="20"/>
          <w:lang w:val="en-US"/>
        </w:rPr>
        <w:t xml:space="preserve">UE on this channel. </w:t>
      </w:r>
      <w:r w:rsidR="005F1F3A">
        <w:rPr>
          <w:rFonts w:ascii="Arial" w:hAnsi="Arial" w:cs="Arial"/>
          <w:sz w:val="20"/>
          <w:szCs w:val="20"/>
          <w:lang w:val="en-US"/>
        </w:rPr>
        <w:t xml:space="preserve">Any associated necessary control information (e.g., </w:t>
      </w:r>
      <w:r w:rsidR="00133D47">
        <w:rPr>
          <w:rFonts w:ascii="Arial" w:hAnsi="Arial" w:cs="Arial"/>
          <w:sz w:val="20"/>
          <w:szCs w:val="20"/>
          <w:lang w:val="en-US"/>
        </w:rPr>
        <w:t>targeted device address or allocated</w:t>
      </w:r>
      <w:r w:rsidR="005F1F3A">
        <w:rPr>
          <w:rFonts w:ascii="Arial" w:hAnsi="Arial" w:cs="Arial"/>
          <w:sz w:val="20"/>
          <w:szCs w:val="20"/>
          <w:lang w:val="en-US"/>
        </w:rPr>
        <w:t xml:space="preserve"> uplink resource </w:t>
      </w:r>
      <w:r w:rsidR="00133D47">
        <w:rPr>
          <w:rFonts w:ascii="Arial" w:hAnsi="Arial" w:cs="Arial"/>
          <w:sz w:val="20"/>
          <w:szCs w:val="20"/>
          <w:lang w:val="en-US"/>
        </w:rPr>
        <w:t xml:space="preserve">if there can be a </w:t>
      </w:r>
      <w:r w:rsidR="005F1F3A">
        <w:rPr>
          <w:rFonts w:ascii="Arial" w:hAnsi="Arial" w:cs="Arial"/>
          <w:sz w:val="20"/>
          <w:szCs w:val="20"/>
          <w:lang w:val="en-US"/>
        </w:rPr>
        <w:t>response from the devices) also need to be provided.</w:t>
      </w:r>
    </w:p>
    <w:p w14:paraId="14AB40C2" w14:textId="35855FD4" w:rsidR="00BC50FB" w:rsidRPr="00E044BF" w:rsidRDefault="00D53359" w:rsidP="00AB54F0">
      <w:pPr>
        <w:pStyle w:val="ListParagraph"/>
        <w:numPr>
          <w:ilvl w:val="0"/>
          <w:numId w:val="33"/>
        </w:numPr>
        <w:rPr>
          <w:rFonts w:ascii="Arial" w:hAnsi="Arial" w:cs="Arial"/>
          <w:sz w:val="20"/>
          <w:szCs w:val="20"/>
          <w:lang w:val="en-US"/>
        </w:rPr>
      </w:pPr>
      <w:r w:rsidRPr="00BD3297">
        <w:rPr>
          <w:rFonts w:ascii="Arial" w:hAnsi="Arial" w:cs="Arial"/>
          <w:b/>
          <w:bCs/>
          <w:sz w:val="20"/>
          <w:szCs w:val="20"/>
          <w:lang w:val="en-US"/>
        </w:rPr>
        <w:t>A-IoT DL synchronization channel (ADSCH)</w:t>
      </w:r>
      <w:r w:rsidRPr="00BD3297">
        <w:rPr>
          <w:rFonts w:ascii="Arial" w:hAnsi="Arial" w:cs="Arial"/>
          <w:sz w:val="20"/>
          <w:szCs w:val="20"/>
          <w:lang w:val="en-US"/>
        </w:rPr>
        <w:t xml:space="preserve">: The A-IoT device will receive the synchronization signal transmitted by the gNB or </w:t>
      </w:r>
      <w:r w:rsidRPr="00BD3297">
        <w:rPr>
          <w:rFonts w:ascii="Arial" w:hAnsi="Arial" w:cs="Arial"/>
          <w:sz w:val="20"/>
          <w:szCs w:val="20"/>
          <w:lang w:val="en-US" w:eastAsia="ja-JP"/>
        </w:rPr>
        <w:t xml:space="preserve">intermediate </w:t>
      </w:r>
      <w:r w:rsidRPr="00BD3297">
        <w:rPr>
          <w:rFonts w:ascii="Arial" w:hAnsi="Arial" w:cs="Arial"/>
          <w:sz w:val="20"/>
          <w:szCs w:val="20"/>
          <w:lang w:val="en-US"/>
        </w:rPr>
        <w:t xml:space="preserve">UE on this channel. The periodicity of this channel will depend on the synchronization capabilities of the A-IoT device </w:t>
      </w:r>
      <w:r w:rsidR="00A44727" w:rsidRPr="00BD3297">
        <w:rPr>
          <w:rFonts w:ascii="Arial" w:hAnsi="Arial" w:cs="Arial"/>
          <w:sz w:val="20"/>
          <w:szCs w:val="20"/>
          <w:lang w:val="en-US"/>
        </w:rPr>
        <w:fldChar w:fldCharType="begin"/>
      </w:r>
      <w:r w:rsidR="00A44727" w:rsidRPr="00BD3297">
        <w:rPr>
          <w:rFonts w:ascii="Arial" w:hAnsi="Arial" w:cs="Arial"/>
          <w:sz w:val="20"/>
          <w:szCs w:val="20"/>
          <w:lang w:val="en-US"/>
        </w:rPr>
        <w:instrText xml:space="preserve"> REF _Ref159176940 \r \h </w:instrText>
      </w:r>
      <w:r w:rsidR="004314E8" w:rsidRPr="00BD3297">
        <w:rPr>
          <w:rFonts w:ascii="Arial" w:hAnsi="Arial" w:cs="Arial"/>
          <w:sz w:val="20"/>
          <w:szCs w:val="20"/>
          <w:lang w:val="en-US"/>
        </w:rPr>
        <w:instrText xml:space="preserve"> \* MERGEFORMAT </w:instrText>
      </w:r>
      <w:r w:rsidR="00A44727" w:rsidRPr="00BD3297">
        <w:rPr>
          <w:rFonts w:ascii="Arial" w:hAnsi="Arial" w:cs="Arial"/>
          <w:sz w:val="20"/>
          <w:szCs w:val="20"/>
          <w:lang w:val="en-US"/>
        </w:rPr>
      </w:r>
      <w:r w:rsidR="00A44727" w:rsidRPr="00BD3297">
        <w:rPr>
          <w:rFonts w:ascii="Arial" w:hAnsi="Arial" w:cs="Arial"/>
          <w:sz w:val="20"/>
          <w:szCs w:val="20"/>
          <w:lang w:val="en-US"/>
        </w:rPr>
        <w:fldChar w:fldCharType="separate"/>
      </w:r>
      <w:r w:rsidR="003B115D">
        <w:rPr>
          <w:rFonts w:ascii="Arial" w:hAnsi="Arial" w:cs="Arial"/>
          <w:sz w:val="20"/>
          <w:szCs w:val="20"/>
          <w:lang w:val="en-US"/>
        </w:rPr>
        <w:t>[3]</w:t>
      </w:r>
      <w:r w:rsidR="00A44727" w:rsidRPr="00BD3297">
        <w:rPr>
          <w:rFonts w:ascii="Arial" w:hAnsi="Arial" w:cs="Arial"/>
          <w:sz w:val="20"/>
          <w:szCs w:val="20"/>
          <w:lang w:val="en-US"/>
        </w:rPr>
        <w:fldChar w:fldCharType="end"/>
      </w:r>
      <w:r w:rsidRPr="00BD3297">
        <w:rPr>
          <w:rFonts w:ascii="Arial" w:hAnsi="Arial" w:cs="Arial"/>
          <w:sz w:val="20"/>
          <w:szCs w:val="20"/>
          <w:lang w:val="en-US"/>
        </w:rPr>
        <w:t>. For example, for device</w:t>
      </w:r>
      <w:r w:rsidR="00CF0CAF">
        <w:rPr>
          <w:rFonts w:ascii="Arial" w:hAnsi="Arial" w:cs="Arial"/>
          <w:sz w:val="20"/>
          <w:szCs w:val="20"/>
          <w:lang w:val="en-US"/>
        </w:rPr>
        <w:t>s,</w:t>
      </w:r>
      <w:r w:rsidRPr="00BD3297">
        <w:rPr>
          <w:rFonts w:ascii="Arial" w:hAnsi="Arial" w:cs="Arial"/>
          <w:sz w:val="20"/>
          <w:szCs w:val="20"/>
          <w:lang w:val="en-US"/>
        </w:rPr>
        <w:t xml:space="preserve"> which </w:t>
      </w:r>
      <w:r w:rsidR="00CF0CAF">
        <w:rPr>
          <w:rFonts w:ascii="Arial" w:hAnsi="Arial" w:cs="Arial"/>
          <w:sz w:val="20"/>
          <w:szCs w:val="20"/>
          <w:lang w:val="en-US"/>
        </w:rPr>
        <w:t>are</w:t>
      </w:r>
      <w:r w:rsidRPr="00BD3297">
        <w:rPr>
          <w:rFonts w:ascii="Arial" w:hAnsi="Arial" w:cs="Arial"/>
          <w:sz w:val="20"/>
          <w:szCs w:val="20"/>
          <w:lang w:val="en-US"/>
        </w:rPr>
        <w:t xml:space="preserve"> subjected to high timing error and timing drift, this channel may need to be transmitted before every ADDCH or ADBCH transmission (i.e.</w:t>
      </w:r>
      <w:r w:rsidR="005B2B60">
        <w:rPr>
          <w:rFonts w:ascii="Arial" w:hAnsi="Arial" w:cs="Arial"/>
          <w:sz w:val="20"/>
          <w:szCs w:val="20"/>
          <w:lang w:val="en-US"/>
        </w:rPr>
        <w:t>,</w:t>
      </w:r>
      <w:r w:rsidRPr="00BD3297">
        <w:rPr>
          <w:rFonts w:ascii="Arial" w:hAnsi="Arial" w:cs="Arial"/>
          <w:sz w:val="20"/>
          <w:szCs w:val="20"/>
          <w:lang w:val="en-US"/>
        </w:rPr>
        <w:t xml:space="preserve"> not necessarily periodic).</w:t>
      </w:r>
      <w:r w:rsidR="009F2E2B" w:rsidRPr="00BD3297">
        <w:rPr>
          <w:rFonts w:ascii="Arial" w:hAnsi="Arial" w:cs="Arial"/>
          <w:sz w:val="20"/>
          <w:szCs w:val="20"/>
          <w:lang w:val="en-US"/>
        </w:rPr>
        <w:br/>
      </w:r>
    </w:p>
    <w:p w14:paraId="48F54186" w14:textId="77EFD576" w:rsidR="008E51E1" w:rsidRPr="00BD3297" w:rsidRDefault="006775C9" w:rsidP="00E33986">
      <w:pPr>
        <w:pStyle w:val="Proposal"/>
        <w:numPr>
          <w:ilvl w:val="0"/>
          <w:numId w:val="3"/>
        </w:numPr>
        <w:tabs>
          <w:tab w:val="clear" w:pos="1304"/>
        </w:tabs>
        <w:ind w:left="1701" w:hanging="1701"/>
        <w:jc w:val="left"/>
      </w:pPr>
      <w:bookmarkStart w:id="6" w:name="_Toc159245457"/>
      <w:r>
        <w:t>Discuss the need for broadcasting system information for A-IoT</w:t>
      </w:r>
      <w:r w:rsidR="00573BFC">
        <w:t xml:space="preserve">, </w:t>
      </w:r>
      <w:r w:rsidR="006A1EB4">
        <w:t>involving RAN2 in the discussion as needed.</w:t>
      </w:r>
      <w:bookmarkEnd w:id="6"/>
    </w:p>
    <w:p w14:paraId="69061034" w14:textId="38DDC725" w:rsidR="00D53359" w:rsidRPr="00BD3297" w:rsidRDefault="006775C9" w:rsidP="00E33986">
      <w:pPr>
        <w:pStyle w:val="Proposal"/>
        <w:numPr>
          <w:ilvl w:val="0"/>
          <w:numId w:val="3"/>
        </w:numPr>
        <w:tabs>
          <w:tab w:val="clear" w:pos="1304"/>
        </w:tabs>
        <w:ind w:left="1701" w:hanging="1701"/>
        <w:jc w:val="left"/>
      </w:pPr>
      <w:bookmarkStart w:id="7" w:name="_Toc159245458"/>
      <w:r>
        <w:t xml:space="preserve">Design </w:t>
      </w:r>
      <w:r w:rsidR="00570F58" w:rsidRPr="00BD3297">
        <w:t xml:space="preserve">DL channels for synchronization, </w:t>
      </w:r>
      <w:r w:rsidR="00F42977">
        <w:t xml:space="preserve">data transmission, and (if needed) </w:t>
      </w:r>
      <w:r w:rsidR="00570F58" w:rsidRPr="00BD3297">
        <w:t>broadcasting system information</w:t>
      </w:r>
      <w:r w:rsidR="00A8005D">
        <w:t>,</w:t>
      </w:r>
      <w:r w:rsidR="00570F58" w:rsidRPr="00BD3297">
        <w:t xml:space="preserve"> which are flexible enough to cater to both passive and active A-IoT devices.</w:t>
      </w:r>
      <w:bookmarkEnd w:id="7"/>
    </w:p>
    <w:p w14:paraId="66FCF339" w14:textId="1BA10D7E" w:rsidR="001468FB" w:rsidRPr="00BD3297" w:rsidRDefault="001468FB" w:rsidP="001468FB">
      <w:pPr>
        <w:pStyle w:val="Heading3"/>
        <w:rPr>
          <w:lang w:val="en-US"/>
        </w:rPr>
      </w:pPr>
      <w:r w:rsidRPr="00BD3297">
        <w:rPr>
          <w:lang w:val="en-US"/>
        </w:rPr>
        <w:t>2.1.</w:t>
      </w:r>
      <w:r w:rsidR="00143163" w:rsidRPr="00BD3297">
        <w:rPr>
          <w:lang w:val="en-US"/>
        </w:rPr>
        <w:t>2</w:t>
      </w:r>
      <w:r w:rsidRPr="00BD3297">
        <w:rPr>
          <w:lang w:val="en-US"/>
        </w:rPr>
        <w:tab/>
        <w:t>Downlink information payload</w:t>
      </w:r>
    </w:p>
    <w:p w14:paraId="6D05443A" w14:textId="05886B1D" w:rsidR="00B55967" w:rsidRPr="00BD3297" w:rsidRDefault="00B55967" w:rsidP="00386CAB">
      <w:pPr>
        <w:jc w:val="both"/>
        <w:rPr>
          <w:lang w:eastAsia="ja-JP"/>
        </w:rPr>
      </w:pPr>
      <w:r>
        <w:rPr>
          <w:lang w:eastAsia="ja-JP"/>
        </w:rPr>
        <w:t xml:space="preserve">The </w:t>
      </w:r>
      <w:r w:rsidRPr="00BD3297">
        <w:rPr>
          <w:lang w:eastAsia="ja-JP"/>
        </w:rPr>
        <w:t xml:space="preserve">maximum message size target in TR 38.848 </w:t>
      </w:r>
      <w:r w:rsidRPr="00BD3297">
        <w:rPr>
          <w:lang w:eastAsia="ja-JP"/>
        </w:rPr>
        <w:fldChar w:fldCharType="begin"/>
      </w:r>
      <w:r w:rsidRPr="00BD3297">
        <w:rPr>
          <w:lang w:eastAsia="ja-JP"/>
        </w:rPr>
        <w:instrText xml:space="preserve"> REF _Ref155950015 \r \h </w:instrText>
      </w:r>
      <w:r w:rsidRPr="00BD3297">
        <w:rPr>
          <w:lang w:eastAsia="ja-JP"/>
        </w:rPr>
      </w:r>
      <w:r w:rsidRPr="00BD3297">
        <w:rPr>
          <w:lang w:eastAsia="ja-JP"/>
        </w:rPr>
        <w:fldChar w:fldCharType="separate"/>
      </w:r>
      <w:r w:rsidR="003B115D">
        <w:rPr>
          <w:lang w:eastAsia="ja-JP"/>
        </w:rPr>
        <w:t>[2]</w:t>
      </w:r>
      <w:r w:rsidRPr="00BD3297">
        <w:rPr>
          <w:lang w:eastAsia="ja-JP"/>
        </w:rPr>
        <w:fldChar w:fldCharType="end"/>
      </w:r>
      <w:r w:rsidRPr="00BD3297">
        <w:rPr>
          <w:lang w:eastAsia="ja-JP"/>
        </w:rPr>
        <w:t xml:space="preserve"> is 1000 bits. For the use cases targeted in the SID </w:t>
      </w:r>
      <w:r w:rsidRPr="00BD3297">
        <w:rPr>
          <w:lang w:eastAsia="ja-JP"/>
        </w:rPr>
        <w:fldChar w:fldCharType="begin"/>
      </w:r>
      <w:r w:rsidRPr="00BD3297">
        <w:rPr>
          <w:lang w:eastAsia="ja-JP"/>
        </w:rPr>
        <w:instrText xml:space="preserve"> REF _Ref155949857 \r \h </w:instrText>
      </w:r>
      <w:r w:rsidRPr="00BD3297">
        <w:rPr>
          <w:lang w:eastAsia="ja-JP"/>
        </w:rPr>
      </w:r>
      <w:r w:rsidRPr="00BD3297">
        <w:rPr>
          <w:lang w:eastAsia="ja-JP"/>
        </w:rPr>
        <w:fldChar w:fldCharType="separate"/>
      </w:r>
      <w:r w:rsidR="003B115D">
        <w:rPr>
          <w:lang w:eastAsia="ja-JP"/>
        </w:rPr>
        <w:t>[1]</w:t>
      </w:r>
      <w:r w:rsidRPr="00BD3297">
        <w:rPr>
          <w:lang w:eastAsia="ja-JP"/>
        </w:rPr>
        <w:fldChar w:fldCharType="end"/>
      </w:r>
      <w:r w:rsidRPr="00BD3297">
        <w:rPr>
          <w:lang w:eastAsia="ja-JP"/>
        </w:rPr>
        <w:t xml:space="preserve">, i.e., inventory and DL command, a smaller </w:t>
      </w:r>
      <w:r w:rsidR="005378CA">
        <w:rPr>
          <w:lang w:eastAsia="ja-JP"/>
        </w:rPr>
        <w:t>D</w:t>
      </w:r>
      <w:r w:rsidRPr="00BD3297">
        <w:rPr>
          <w:lang w:eastAsia="ja-JP"/>
        </w:rPr>
        <w:t xml:space="preserve">L information payload may be enough. For the </w:t>
      </w:r>
      <w:r w:rsidR="005378CA">
        <w:rPr>
          <w:lang w:eastAsia="ja-JP"/>
        </w:rPr>
        <w:t>DL command</w:t>
      </w:r>
      <w:r w:rsidRPr="00BD3297">
        <w:rPr>
          <w:lang w:eastAsia="ja-JP"/>
        </w:rPr>
        <w:t xml:space="preserve"> use case, the </w:t>
      </w:r>
      <w:r w:rsidR="005378CA">
        <w:rPr>
          <w:lang w:eastAsia="ja-JP"/>
        </w:rPr>
        <w:t>D</w:t>
      </w:r>
      <w:r w:rsidRPr="00BD3297">
        <w:rPr>
          <w:lang w:eastAsia="ja-JP"/>
        </w:rPr>
        <w:t xml:space="preserve">L information payload needs to be large enough to carry </w:t>
      </w:r>
      <w:r w:rsidR="005378CA">
        <w:rPr>
          <w:lang w:eastAsia="ja-JP"/>
        </w:rPr>
        <w:t>the actual command</w:t>
      </w:r>
      <w:r w:rsidRPr="00BD3297">
        <w:rPr>
          <w:lang w:eastAsia="ja-JP"/>
        </w:rPr>
        <w:t>.</w:t>
      </w:r>
      <w:r>
        <w:rPr>
          <w:lang w:eastAsia="ja-JP"/>
        </w:rPr>
        <w:t xml:space="preserve"> In addition, there may be some overhead due to header bits and, e.g., </w:t>
      </w:r>
      <w:r w:rsidRPr="00BD3297">
        <w:rPr>
          <w:lang w:eastAsia="ja-JP"/>
        </w:rPr>
        <w:t>DL signaling for</w:t>
      </w:r>
      <w:r>
        <w:rPr>
          <w:lang w:eastAsia="ja-JP"/>
        </w:rPr>
        <w:t xml:space="preserve"> </w:t>
      </w:r>
      <w:r w:rsidRPr="00BD3297">
        <w:rPr>
          <w:lang w:eastAsia="ja-JP"/>
        </w:rPr>
        <w:t>authentication and security procedures.</w:t>
      </w:r>
    </w:p>
    <w:p w14:paraId="236ED546" w14:textId="4491A908" w:rsidR="00776C1A" w:rsidRPr="00BD3297" w:rsidRDefault="00776C1A" w:rsidP="00E33986">
      <w:pPr>
        <w:pStyle w:val="Proposal"/>
        <w:numPr>
          <w:ilvl w:val="0"/>
          <w:numId w:val="3"/>
        </w:numPr>
        <w:tabs>
          <w:tab w:val="clear" w:pos="1304"/>
        </w:tabs>
        <w:ind w:left="1701" w:hanging="1701"/>
        <w:jc w:val="left"/>
      </w:pPr>
      <w:bookmarkStart w:id="8" w:name="_Toc159245459"/>
      <w:r>
        <w:t>Ask RAN2 for input on the required DL information payload for A-IoT.</w:t>
      </w:r>
      <w:bookmarkEnd w:id="8"/>
    </w:p>
    <w:p w14:paraId="57E6C8B7" w14:textId="340242DF" w:rsidR="00DA3933" w:rsidRPr="00BD3297" w:rsidRDefault="00DA3933" w:rsidP="00DA3933">
      <w:pPr>
        <w:pStyle w:val="Heading3"/>
        <w:rPr>
          <w:lang w:val="en-US"/>
        </w:rPr>
      </w:pPr>
      <w:bookmarkStart w:id="9" w:name="_Ref158105345"/>
      <w:r w:rsidRPr="00BD3297">
        <w:rPr>
          <w:lang w:val="en-US"/>
        </w:rPr>
        <w:t>2.1.</w:t>
      </w:r>
      <w:r w:rsidR="00143163" w:rsidRPr="00BD3297">
        <w:rPr>
          <w:lang w:val="en-US"/>
        </w:rPr>
        <w:t>3</w:t>
      </w:r>
      <w:r w:rsidRPr="00BD3297">
        <w:rPr>
          <w:lang w:val="en-US"/>
        </w:rPr>
        <w:tab/>
        <w:t>Downlink time/frequency domain resource</w:t>
      </w:r>
      <w:r w:rsidR="00E86B94" w:rsidRPr="00BD3297">
        <w:rPr>
          <w:lang w:val="en-US"/>
        </w:rPr>
        <w:t xml:space="preserve"> mapping</w:t>
      </w:r>
      <w:bookmarkEnd w:id="9"/>
    </w:p>
    <w:p w14:paraId="09B751E4" w14:textId="69169A88" w:rsidR="00760170" w:rsidRPr="00BD3297" w:rsidRDefault="00C83859" w:rsidP="00760170">
      <w:pPr>
        <w:jc w:val="both"/>
      </w:pPr>
      <w:r w:rsidRPr="00BD3297">
        <w:t>As per the SID, A-IoT may need to support in-band, guard-band</w:t>
      </w:r>
      <w:r w:rsidR="00117F1E" w:rsidRPr="00BD3297">
        <w:t>,</w:t>
      </w:r>
      <w:r w:rsidRPr="00BD3297">
        <w:t xml:space="preserve"> or standalone operation. </w:t>
      </w:r>
      <w:r w:rsidR="0021798B" w:rsidRPr="00BD3297">
        <w:t>Scheduling</w:t>
      </w:r>
      <w:r w:rsidR="00760170" w:rsidRPr="00BD3297">
        <w:t xml:space="preserve"> and resource mapping </w:t>
      </w:r>
      <w:r w:rsidR="0021798B" w:rsidRPr="00BD3297">
        <w:t xml:space="preserve">for A-IoT </w:t>
      </w:r>
      <w:r w:rsidR="00760170" w:rsidRPr="00BD3297">
        <w:t>should consider the coexistence with the legacy NR/LTE system, for example, by avoiding the collision between A-IoT transmissions and the legacy transmissions of NR SSB.</w:t>
      </w:r>
      <w:r w:rsidR="00050B4B">
        <w:t xml:space="preserve"> This may</w:t>
      </w:r>
      <w:r w:rsidR="00313E2E">
        <w:t xml:space="preserve">, e.g., motivate </w:t>
      </w:r>
      <w:r w:rsidR="00050B4B">
        <w:t xml:space="preserve">definition of </w:t>
      </w:r>
      <w:r w:rsidR="00506940">
        <w:t xml:space="preserve">functionality for </w:t>
      </w:r>
      <w:r w:rsidR="00050B4B">
        <w:t>resource reservation/blanking in the A-IoT air interface.</w:t>
      </w:r>
    </w:p>
    <w:p w14:paraId="245A3562" w14:textId="1D294D18" w:rsidR="00F14C5D" w:rsidRPr="00BD3297" w:rsidRDefault="00F14C5D" w:rsidP="00E33986">
      <w:pPr>
        <w:pStyle w:val="Proposal"/>
        <w:numPr>
          <w:ilvl w:val="0"/>
          <w:numId w:val="3"/>
        </w:numPr>
        <w:tabs>
          <w:tab w:val="clear" w:pos="1304"/>
        </w:tabs>
        <w:ind w:left="1701" w:hanging="1701"/>
        <w:jc w:val="left"/>
        <w:rPr>
          <w:lang w:eastAsia="ja-JP"/>
        </w:rPr>
      </w:pPr>
      <w:bookmarkStart w:id="10" w:name="_Toc159245460"/>
      <w:r w:rsidRPr="00BD3297">
        <w:lastRenderedPageBreak/>
        <w:t>Scheduling and resource mapping for A-IoT should consider the coexistence with the legacy NR/LTE system.</w:t>
      </w:r>
      <w:bookmarkEnd w:id="10"/>
    </w:p>
    <w:p w14:paraId="6E174D05" w14:textId="328995AF" w:rsidR="00C22023" w:rsidRPr="00BD3297" w:rsidRDefault="00C22023" w:rsidP="00C22023">
      <w:pPr>
        <w:pStyle w:val="Heading2"/>
        <w:rPr>
          <w:lang w:val="en-US"/>
        </w:rPr>
      </w:pPr>
      <w:bookmarkStart w:id="11" w:name="_Toc158035109"/>
      <w:bookmarkEnd w:id="11"/>
      <w:r w:rsidRPr="00BD3297">
        <w:rPr>
          <w:lang w:val="en-US"/>
        </w:rPr>
        <w:t>2.</w:t>
      </w:r>
      <w:r w:rsidR="00F824C1" w:rsidRPr="00BD3297">
        <w:rPr>
          <w:lang w:val="en-US"/>
        </w:rPr>
        <w:t>2</w:t>
      </w:r>
      <w:r w:rsidRPr="00BD3297">
        <w:rPr>
          <w:lang w:val="en-US"/>
        </w:rPr>
        <w:tab/>
        <w:t>Upli</w:t>
      </w:r>
      <w:r w:rsidR="003D6D12" w:rsidRPr="00BD3297">
        <w:rPr>
          <w:lang w:val="en-US"/>
        </w:rPr>
        <w:t>nk</w:t>
      </w:r>
      <w:r w:rsidRPr="00BD3297">
        <w:rPr>
          <w:lang w:val="en-US"/>
        </w:rPr>
        <w:t xml:space="preserve"> channel/signal aspects</w:t>
      </w:r>
    </w:p>
    <w:p w14:paraId="07DE9B38" w14:textId="34EE6911" w:rsidR="005343AB" w:rsidRPr="00BD3297" w:rsidRDefault="00EF2753" w:rsidP="00395E2C">
      <w:pPr>
        <w:jc w:val="both"/>
        <w:rPr>
          <w:lang w:eastAsia="ja-JP"/>
        </w:rPr>
      </w:pPr>
      <w:r>
        <w:rPr>
          <w:lang w:eastAsia="ja-JP"/>
        </w:rPr>
        <w:t>Ne</w:t>
      </w:r>
      <w:r w:rsidRPr="00BD3297">
        <w:rPr>
          <w:lang w:eastAsia="ja-JP"/>
        </w:rPr>
        <w:t>w UL channels will be needed to support A-IoT devices due to their limited capabilities</w:t>
      </w:r>
      <w:r>
        <w:rPr>
          <w:lang w:eastAsia="ja-JP"/>
        </w:rPr>
        <w:t xml:space="preserve"> as they cannot cope with the requirements related to bandwidth, modulation, coverage</w:t>
      </w:r>
      <w:r w:rsidR="00262F15">
        <w:rPr>
          <w:lang w:eastAsia="ja-JP"/>
        </w:rPr>
        <w:t>,</w:t>
      </w:r>
      <w:r>
        <w:rPr>
          <w:lang w:eastAsia="ja-JP"/>
        </w:rPr>
        <w:t xml:space="preserve"> and synchronization for the existing NR UL channels</w:t>
      </w:r>
      <w:r w:rsidRPr="00BD3297">
        <w:rPr>
          <w:lang w:eastAsia="ja-JP"/>
        </w:rPr>
        <w:t xml:space="preserve">. The role of these </w:t>
      </w:r>
      <w:r>
        <w:rPr>
          <w:lang w:eastAsia="ja-JP"/>
        </w:rPr>
        <w:t xml:space="preserve">new </w:t>
      </w:r>
      <w:r w:rsidRPr="00BD3297">
        <w:rPr>
          <w:lang w:eastAsia="ja-JP"/>
        </w:rPr>
        <w:t xml:space="preserve">channels </w:t>
      </w:r>
      <w:r>
        <w:rPr>
          <w:lang w:eastAsia="ja-JP"/>
        </w:rPr>
        <w:t xml:space="preserve">for A-IoT </w:t>
      </w:r>
      <w:r w:rsidRPr="00BD3297">
        <w:rPr>
          <w:lang w:eastAsia="ja-JP"/>
        </w:rPr>
        <w:t>will be to transmit data and control information and assist the gNB and intermediate UE in decoding this information despite potentially large transmit timing and frequency errors.</w:t>
      </w:r>
    </w:p>
    <w:p w14:paraId="5DF91A29" w14:textId="558C9532" w:rsidR="002369B5" w:rsidRPr="00BD3297" w:rsidRDefault="002369B5" w:rsidP="002369B5">
      <w:pPr>
        <w:pStyle w:val="Heading3"/>
        <w:rPr>
          <w:lang w:val="en-US"/>
        </w:rPr>
      </w:pPr>
      <w:r w:rsidRPr="00BD3297">
        <w:rPr>
          <w:lang w:val="en-US"/>
        </w:rPr>
        <w:t>2.2.1</w:t>
      </w:r>
      <w:r w:rsidRPr="00BD3297">
        <w:rPr>
          <w:lang w:val="en-US"/>
        </w:rPr>
        <w:tab/>
      </w:r>
      <w:r w:rsidR="00D13FC9" w:rsidRPr="00BD3297">
        <w:rPr>
          <w:lang w:val="en-US"/>
        </w:rPr>
        <w:t>Uplink</w:t>
      </w:r>
      <w:r w:rsidRPr="00BD3297">
        <w:rPr>
          <w:lang w:val="en-US"/>
        </w:rPr>
        <w:t xml:space="preserve"> channel/signal </w:t>
      </w:r>
      <w:r w:rsidR="00EA7BA8" w:rsidRPr="00BD3297">
        <w:rPr>
          <w:lang w:val="en-US"/>
        </w:rPr>
        <w:t>design</w:t>
      </w:r>
    </w:p>
    <w:p w14:paraId="4D2A2BDB" w14:textId="5B838AE0" w:rsidR="00881B69" w:rsidRPr="00BD3297" w:rsidRDefault="00B2309A" w:rsidP="0067286D">
      <w:pPr>
        <w:jc w:val="both"/>
        <w:rPr>
          <w:lang w:eastAsia="ja-JP"/>
        </w:rPr>
      </w:pPr>
      <w:r w:rsidRPr="00BD3297">
        <w:rPr>
          <w:lang w:eastAsia="ja-JP"/>
        </w:rPr>
        <w:t>T</w:t>
      </w:r>
      <w:r w:rsidR="00173BC2" w:rsidRPr="00BD3297">
        <w:rPr>
          <w:lang w:eastAsia="ja-JP"/>
        </w:rPr>
        <w:t>he synchronization capabilities</w:t>
      </w:r>
      <w:r w:rsidRPr="00BD3297">
        <w:rPr>
          <w:lang w:eastAsia="ja-JP"/>
        </w:rPr>
        <w:t xml:space="preserve"> of A-IoT devices are expected to be </w:t>
      </w:r>
      <w:r w:rsidR="00697597" w:rsidRPr="00BD3297">
        <w:rPr>
          <w:lang w:eastAsia="ja-JP"/>
        </w:rPr>
        <w:t>quite limited as compared to legacy NR/LTE devices.</w:t>
      </w:r>
      <w:r w:rsidR="00173BC2" w:rsidRPr="00BD3297">
        <w:rPr>
          <w:lang w:eastAsia="ja-JP"/>
        </w:rPr>
        <w:t xml:space="preserve"> </w:t>
      </w:r>
      <w:r w:rsidR="001318F4" w:rsidRPr="00BD3297">
        <w:rPr>
          <w:lang w:eastAsia="ja-JP"/>
        </w:rPr>
        <w:t>This means that an A-IoT device may not be able to maintain synchronization with the network</w:t>
      </w:r>
      <w:r w:rsidR="008B2E79" w:rsidRPr="00BD3297">
        <w:rPr>
          <w:lang w:eastAsia="ja-JP"/>
        </w:rPr>
        <w:t xml:space="preserve"> </w:t>
      </w:r>
      <w:r w:rsidR="0080543B" w:rsidRPr="00BD3297">
        <w:rPr>
          <w:lang w:eastAsia="ja-JP"/>
        </w:rPr>
        <w:fldChar w:fldCharType="begin"/>
      </w:r>
      <w:r w:rsidR="0080543B" w:rsidRPr="00BD3297">
        <w:rPr>
          <w:lang w:eastAsia="ja-JP"/>
        </w:rPr>
        <w:instrText xml:space="preserve"> REF _Ref159176940 \r \h </w:instrText>
      </w:r>
      <w:r w:rsidR="0080543B" w:rsidRPr="00BD3297">
        <w:rPr>
          <w:lang w:eastAsia="ja-JP"/>
        </w:rPr>
      </w:r>
      <w:r w:rsidR="0080543B" w:rsidRPr="00BD3297">
        <w:rPr>
          <w:lang w:eastAsia="ja-JP"/>
        </w:rPr>
        <w:fldChar w:fldCharType="separate"/>
      </w:r>
      <w:r w:rsidR="003B115D">
        <w:rPr>
          <w:lang w:eastAsia="ja-JP"/>
        </w:rPr>
        <w:t>[3]</w:t>
      </w:r>
      <w:r w:rsidR="0080543B" w:rsidRPr="00BD3297">
        <w:rPr>
          <w:lang w:eastAsia="ja-JP"/>
        </w:rPr>
        <w:fldChar w:fldCharType="end"/>
      </w:r>
      <w:r w:rsidR="00E73637" w:rsidRPr="00BD3297">
        <w:rPr>
          <w:lang w:eastAsia="ja-JP"/>
        </w:rPr>
        <w:t xml:space="preserve">. </w:t>
      </w:r>
      <w:r w:rsidR="002A4955" w:rsidRPr="00BD3297">
        <w:rPr>
          <w:lang w:eastAsia="ja-JP"/>
        </w:rPr>
        <w:t xml:space="preserve">To address this, </w:t>
      </w:r>
      <w:r w:rsidR="00705C0E" w:rsidRPr="00BD3297">
        <w:rPr>
          <w:lang w:eastAsia="ja-JP"/>
        </w:rPr>
        <w:t xml:space="preserve">one </w:t>
      </w:r>
      <w:r w:rsidR="00A34B73" w:rsidRPr="00BD3297">
        <w:rPr>
          <w:lang w:eastAsia="ja-JP"/>
        </w:rPr>
        <w:t>solution</w:t>
      </w:r>
      <w:r w:rsidR="00705C0E" w:rsidRPr="00BD3297">
        <w:rPr>
          <w:lang w:eastAsia="ja-JP"/>
        </w:rPr>
        <w:t xml:space="preserve"> is </w:t>
      </w:r>
      <w:r w:rsidR="00A34B73" w:rsidRPr="00BD3297">
        <w:rPr>
          <w:lang w:eastAsia="ja-JP"/>
        </w:rPr>
        <w:t xml:space="preserve">for devices to transmit </w:t>
      </w:r>
      <w:r w:rsidR="001220BA" w:rsidRPr="00BD3297">
        <w:t xml:space="preserve">synchronization </w:t>
      </w:r>
      <w:r w:rsidR="00466E90" w:rsidRPr="00BD3297">
        <w:rPr>
          <w:lang w:eastAsia="ja-JP"/>
        </w:rPr>
        <w:t>signal</w:t>
      </w:r>
      <w:r w:rsidR="001220BA" w:rsidRPr="00BD3297">
        <w:rPr>
          <w:lang w:eastAsia="ja-JP"/>
        </w:rPr>
        <w:t xml:space="preserve"> </w:t>
      </w:r>
      <w:r w:rsidR="00466E90" w:rsidRPr="00BD3297">
        <w:rPr>
          <w:lang w:eastAsia="ja-JP"/>
        </w:rPr>
        <w:t>to assist the receiver</w:t>
      </w:r>
      <w:r w:rsidR="00607675" w:rsidRPr="00BD3297">
        <w:rPr>
          <w:lang w:eastAsia="ja-JP"/>
        </w:rPr>
        <w:t xml:space="preserve"> in </w:t>
      </w:r>
      <w:r w:rsidR="005F276F" w:rsidRPr="00BD3297">
        <w:rPr>
          <w:lang w:eastAsia="ja-JP"/>
        </w:rPr>
        <w:t xml:space="preserve">detecting the start of </w:t>
      </w:r>
      <w:r w:rsidR="00AB6EF6" w:rsidRPr="00BD3297">
        <w:rPr>
          <w:lang w:eastAsia="ja-JP"/>
        </w:rPr>
        <w:t>an</w:t>
      </w:r>
      <w:r w:rsidR="005F276F" w:rsidRPr="00BD3297">
        <w:rPr>
          <w:lang w:eastAsia="ja-JP"/>
        </w:rPr>
        <w:t xml:space="preserve"> </w:t>
      </w:r>
      <w:r w:rsidR="00BE42F4" w:rsidRPr="00BD3297">
        <w:rPr>
          <w:lang w:eastAsia="ja-JP"/>
        </w:rPr>
        <w:t>UL transmission</w:t>
      </w:r>
      <w:r w:rsidR="005F276F" w:rsidRPr="00BD3297">
        <w:rPr>
          <w:lang w:eastAsia="ja-JP"/>
        </w:rPr>
        <w:t xml:space="preserve"> by A-IoT</w:t>
      </w:r>
      <w:r w:rsidR="0067286D" w:rsidRPr="00BD3297">
        <w:rPr>
          <w:lang w:eastAsia="ja-JP"/>
        </w:rPr>
        <w:t xml:space="preserve"> and tackling the potentially large timing error</w:t>
      </w:r>
      <w:r w:rsidR="00D77535" w:rsidRPr="00BD3297">
        <w:rPr>
          <w:lang w:eastAsia="ja-JP"/>
        </w:rPr>
        <w:t>.</w:t>
      </w:r>
      <w:r w:rsidR="005F276F" w:rsidRPr="00BD3297">
        <w:rPr>
          <w:lang w:eastAsia="ja-JP"/>
        </w:rPr>
        <w:t xml:space="preserve"> </w:t>
      </w:r>
      <w:r w:rsidR="008B2200" w:rsidRPr="00BD3297">
        <w:rPr>
          <w:lang w:eastAsia="ja-JP"/>
        </w:rPr>
        <w:t xml:space="preserve"> </w:t>
      </w:r>
    </w:p>
    <w:p w14:paraId="0E8A1958" w14:textId="6C6DC3F8" w:rsidR="00F01E1A" w:rsidRPr="00BD3297" w:rsidRDefault="00F01E1A" w:rsidP="00652BD0">
      <w:pPr>
        <w:pStyle w:val="Observation"/>
        <w:ind w:left="1701" w:hanging="1701"/>
        <w:jc w:val="left"/>
      </w:pPr>
      <w:bookmarkStart w:id="12" w:name="_Toc159245452"/>
      <w:r w:rsidRPr="00BD3297">
        <w:t xml:space="preserve">It </w:t>
      </w:r>
      <w:r w:rsidR="008B2E79" w:rsidRPr="00BD3297">
        <w:t>may</w:t>
      </w:r>
      <w:r w:rsidRPr="00BD3297">
        <w:t xml:space="preserve"> be beneficial if the </w:t>
      </w:r>
      <w:r w:rsidR="009650C7" w:rsidRPr="00BD3297">
        <w:t>A-IoT devices transmit a</w:t>
      </w:r>
      <w:r w:rsidR="00814700" w:rsidRPr="00BD3297">
        <w:t>n UL</w:t>
      </w:r>
      <w:r w:rsidRPr="00BD3297">
        <w:t xml:space="preserve"> signal</w:t>
      </w:r>
      <w:r w:rsidR="009650C7" w:rsidRPr="00BD3297">
        <w:t xml:space="preserve"> to assist the </w:t>
      </w:r>
      <w:r w:rsidR="00CD33B1" w:rsidRPr="00BD3297">
        <w:t xml:space="preserve">gNB/UE receiver in </w:t>
      </w:r>
      <w:r w:rsidR="00BE42F4" w:rsidRPr="00BD3297">
        <w:t>detecting the start of A-IoT UL transmission</w:t>
      </w:r>
      <w:r w:rsidR="00C0328D" w:rsidRPr="00BD3297">
        <w:t>.</w:t>
      </w:r>
      <w:bookmarkEnd w:id="12"/>
      <w:r w:rsidRPr="00BD3297">
        <w:t xml:space="preserve"> </w:t>
      </w:r>
    </w:p>
    <w:p w14:paraId="0C30B4BB" w14:textId="295C4206" w:rsidR="00A34B73" w:rsidRPr="00BD3297" w:rsidRDefault="002E2ECB" w:rsidP="00A34B73">
      <w:pPr>
        <w:jc w:val="both"/>
        <w:rPr>
          <w:lang w:eastAsia="ja-JP"/>
        </w:rPr>
      </w:pPr>
      <w:r w:rsidRPr="00BD3297">
        <w:rPr>
          <w:lang w:eastAsia="ja-JP"/>
        </w:rPr>
        <w:t xml:space="preserve">One option is that </w:t>
      </w:r>
      <w:r w:rsidR="002D4118" w:rsidRPr="00BD3297">
        <w:rPr>
          <w:lang w:eastAsia="ja-JP"/>
        </w:rPr>
        <w:t>t</w:t>
      </w:r>
      <w:r w:rsidR="005F276F" w:rsidRPr="00BD3297">
        <w:rPr>
          <w:lang w:eastAsia="ja-JP"/>
        </w:rPr>
        <w:t xml:space="preserve">he </w:t>
      </w:r>
      <w:r w:rsidR="00AB6EF6" w:rsidRPr="00BD3297">
        <w:t xml:space="preserve">synchronization </w:t>
      </w:r>
      <w:r w:rsidR="005F276F" w:rsidRPr="00BD3297">
        <w:rPr>
          <w:lang w:eastAsia="ja-JP"/>
        </w:rPr>
        <w:t xml:space="preserve">signal </w:t>
      </w:r>
      <w:r w:rsidR="00AD39FD" w:rsidRPr="00BD3297">
        <w:rPr>
          <w:lang w:eastAsia="ja-JP"/>
        </w:rPr>
        <w:t>c</w:t>
      </w:r>
      <w:r w:rsidR="005F276F" w:rsidRPr="00BD3297">
        <w:rPr>
          <w:lang w:eastAsia="ja-JP"/>
        </w:rPr>
        <w:t xml:space="preserve">an be </w:t>
      </w:r>
      <w:r w:rsidR="0019503A" w:rsidRPr="00BD3297">
        <w:rPr>
          <w:lang w:eastAsia="ja-JP"/>
        </w:rPr>
        <w:t>embedded within the uplink data</w:t>
      </w:r>
      <w:r w:rsidR="00252163" w:rsidRPr="00BD3297">
        <w:rPr>
          <w:lang w:eastAsia="ja-JP"/>
        </w:rPr>
        <w:t xml:space="preserve"> transmitted by the A-IoT device</w:t>
      </w:r>
      <w:r w:rsidR="00AD39FD" w:rsidRPr="00BD3297">
        <w:rPr>
          <w:lang w:eastAsia="ja-JP"/>
        </w:rPr>
        <w:t xml:space="preserve">. </w:t>
      </w:r>
      <w:r w:rsidR="00C1162D" w:rsidRPr="00BD3297">
        <w:rPr>
          <w:lang w:eastAsia="ja-JP"/>
        </w:rPr>
        <w:t>For example, a preamble/</w:t>
      </w:r>
      <w:proofErr w:type="spellStart"/>
      <w:r w:rsidR="00C1162D" w:rsidRPr="00BD3297">
        <w:rPr>
          <w:lang w:eastAsia="ja-JP"/>
        </w:rPr>
        <w:t>midamble</w:t>
      </w:r>
      <w:proofErr w:type="spellEnd"/>
      <w:r w:rsidR="00C1162D" w:rsidRPr="00BD3297">
        <w:rPr>
          <w:lang w:eastAsia="ja-JP"/>
        </w:rPr>
        <w:t>/</w:t>
      </w:r>
      <w:proofErr w:type="spellStart"/>
      <w:r w:rsidR="00C1162D" w:rsidRPr="00BD3297">
        <w:rPr>
          <w:lang w:eastAsia="ja-JP"/>
        </w:rPr>
        <w:t>postamble</w:t>
      </w:r>
      <w:proofErr w:type="spellEnd"/>
      <w:r w:rsidR="00C1162D" w:rsidRPr="00BD3297">
        <w:rPr>
          <w:lang w:eastAsia="ja-JP"/>
        </w:rPr>
        <w:t xml:space="preserve"> can be embedded within the signal structure. </w:t>
      </w:r>
      <w:r w:rsidR="00AB6EF6" w:rsidRPr="00BD3297">
        <w:rPr>
          <w:lang w:eastAsia="ja-JP"/>
        </w:rPr>
        <w:t xml:space="preserve">Considering </w:t>
      </w:r>
      <w:r w:rsidR="00CD61E4">
        <w:rPr>
          <w:lang w:eastAsia="ja-JP"/>
        </w:rPr>
        <w:t>that</w:t>
      </w:r>
      <w:r w:rsidR="00AB6EF6" w:rsidRPr="00BD3297">
        <w:rPr>
          <w:lang w:eastAsia="ja-JP"/>
        </w:rPr>
        <w:t xml:space="preserve"> A-IoT devices may have diverse synchronization capabilities, this may lead to different numbers of </w:t>
      </w:r>
      <w:r w:rsidR="00AB6EF6" w:rsidRPr="00BD3297">
        <w:t xml:space="preserve">synchronization </w:t>
      </w:r>
      <w:r w:rsidR="00AB6EF6" w:rsidRPr="00BD3297">
        <w:rPr>
          <w:lang w:eastAsia="ja-JP"/>
        </w:rPr>
        <w:t xml:space="preserve">signals embedded in the data transmission. </w:t>
      </w:r>
      <w:r w:rsidR="00A34B73" w:rsidRPr="00BD3297">
        <w:t xml:space="preserve">For example, for a device with high timing error and timing drift, this signal may need to be transmitted more often. </w:t>
      </w:r>
      <w:r w:rsidR="00A34B73" w:rsidRPr="00BD3297">
        <w:rPr>
          <w:lang w:eastAsia="ja-JP"/>
        </w:rPr>
        <w:t xml:space="preserve">Although this simplistic approach will lead to a self-contained data channel, too </w:t>
      </w:r>
      <w:r w:rsidR="00A34B73" w:rsidRPr="00BD3297">
        <w:t>frequent</w:t>
      </w:r>
      <w:r w:rsidR="00A34B73" w:rsidRPr="00BD3297">
        <w:rPr>
          <w:lang w:eastAsia="ja-JP"/>
        </w:rPr>
        <w:t xml:space="preserve"> synchronization signals may cause unnecessary signaling overhead for devices with good synchronization capability</w:t>
      </w:r>
      <w:r w:rsidR="00F0379B">
        <w:rPr>
          <w:lang w:eastAsia="ja-JP"/>
        </w:rPr>
        <w:t>.</w:t>
      </w:r>
    </w:p>
    <w:p w14:paraId="30D1456D" w14:textId="584D5430" w:rsidR="006E48C6" w:rsidRPr="00BD3297" w:rsidRDefault="00A34B73" w:rsidP="00AB54F0">
      <w:pPr>
        <w:pStyle w:val="Observation"/>
        <w:ind w:left="1701" w:hanging="1701"/>
        <w:jc w:val="left"/>
      </w:pPr>
      <w:bookmarkStart w:id="13" w:name="_Toc159245453"/>
      <w:r w:rsidRPr="00BD3297">
        <w:t>Too frequent synchronization signals may cause unnecessary signaling overhead for devices with good synchronization capability</w:t>
      </w:r>
      <w:r w:rsidR="00814700" w:rsidRPr="00BD3297">
        <w:t>.</w:t>
      </w:r>
      <w:bookmarkEnd w:id="13"/>
    </w:p>
    <w:p w14:paraId="15179F31" w14:textId="1E06BD4C" w:rsidR="00C57A9D" w:rsidRPr="00BD3297" w:rsidRDefault="00AD39FD" w:rsidP="0067286D">
      <w:pPr>
        <w:jc w:val="both"/>
        <w:rPr>
          <w:lang w:eastAsia="ja-JP"/>
        </w:rPr>
      </w:pPr>
      <w:r w:rsidRPr="00BD3297">
        <w:rPr>
          <w:lang w:eastAsia="ja-JP"/>
        </w:rPr>
        <w:t>A</w:t>
      </w:r>
      <w:r w:rsidR="002C1565" w:rsidRPr="00BD3297">
        <w:rPr>
          <w:lang w:eastAsia="ja-JP"/>
        </w:rPr>
        <w:t xml:space="preserve">nother </w:t>
      </w:r>
      <w:r w:rsidRPr="00BD3297">
        <w:rPr>
          <w:lang w:eastAsia="ja-JP"/>
        </w:rPr>
        <w:t xml:space="preserve">option is </w:t>
      </w:r>
      <w:r w:rsidR="00881B69" w:rsidRPr="00BD3297">
        <w:rPr>
          <w:lang w:eastAsia="ja-JP"/>
        </w:rPr>
        <w:t xml:space="preserve">to define a separate channel for </w:t>
      </w:r>
      <w:r w:rsidR="001D4071" w:rsidRPr="00BD3297">
        <w:rPr>
          <w:lang w:eastAsia="ja-JP"/>
        </w:rPr>
        <w:t>the synchronization signal</w:t>
      </w:r>
      <w:r w:rsidR="00881B69" w:rsidRPr="00BD3297">
        <w:rPr>
          <w:lang w:eastAsia="ja-JP"/>
        </w:rPr>
        <w:t xml:space="preserve">. </w:t>
      </w:r>
      <w:r w:rsidR="00A34B73" w:rsidRPr="00BD3297">
        <w:rPr>
          <w:lang w:eastAsia="ja-JP"/>
        </w:rPr>
        <w:t xml:space="preserve">In this way, synchronization signal is a transmission independent from UL data transmission. </w:t>
      </w:r>
      <w:r w:rsidR="00EC21FC" w:rsidRPr="00BD3297">
        <w:rPr>
          <w:lang w:eastAsia="ja-JP"/>
        </w:rPr>
        <w:t xml:space="preserve">This option is more flexible </w:t>
      </w:r>
      <w:r w:rsidR="00EF3B05" w:rsidRPr="00BD3297">
        <w:rPr>
          <w:lang w:eastAsia="ja-JP"/>
        </w:rPr>
        <w:t>and</w:t>
      </w:r>
      <w:r w:rsidR="00450F6D" w:rsidRPr="00BD3297">
        <w:rPr>
          <w:lang w:eastAsia="ja-JP"/>
        </w:rPr>
        <w:t xml:space="preserve"> can</w:t>
      </w:r>
      <w:r w:rsidR="00EF3B05" w:rsidRPr="00BD3297">
        <w:rPr>
          <w:lang w:eastAsia="ja-JP"/>
        </w:rPr>
        <w:t xml:space="preserve"> cater to </w:t>
      </w:r>
      <w:r w:rsidR="00B105DE" w:rsidRPr="00BD3297">
        <w:rPr>
          <w:lang w:eastAsia="ja-JP"/>
        </w:rPr>
        <w:t>different</w:t>
      </w:r>
      <w:r w:rsidR="00C1647B" w:rsidRPr="00BD3297">
        <w:rPr>
          <w:lang w:eastAsia="ja-JP"/>
        </w:rPr>
        <w:t xml:space="preserve"> </w:t>
      </w:r>
      <w:r w:rsidR="00B105DE" w:rsidRPr="00BD3297">
        <w:rPr>
          <w:lang w:eastAsia="ja-JP"/>
        </w:rPr>
        <w:t>A-IoT device categories</w:t>
      </w:r>
      <w:r w:rsidR="00C1647B" w:rsidRPr="00BD3297">
        <w:rPr>
          <w:lang w:eastAsia="ja-JP"/>
        </w:rPr>
        <w:t>. For example, for device</w:t>
      </w:r>
      <w:r w:rsidR="00A34B73" w:rsidRPr="00BD3297">
        <w:rPr>
          <w:lang w:eastAsia="ja-JP"/>
        </w:rPr>
        <w:t>s with poor synchronization capability</w:t>
      </w:r>
      <w:r w:rsidR="00C1647B" w:rsidRPr="00BD3297">
        <w:rPr>
          <w:lang w:eastAsia="ja-JP"/>
        </w:rPr>
        <w:t>, th</w:t>
      </w:r>
      <w:r w:rsidR="00450F6D" w:rsidRPr="00BD3297">
        <w:rPr>
          <w:lang w:eastAsia="ja-JP"/>
        </w:rPr>
        <w:t>e</w:t>
      </w:r>
      <w:r w:rsidR="00787B66" w:rsidRPr="00BD3297">
        <w:rPr>
          <w:lang w:eastAsia="ja-JP"/>
        </w:rPr>
        <w:t xml:space="preserve"> </w:t>
      </w:r>
      <w:r w:rsidR="00450F6D" w:rsidRPr="00BD3297">
        <w:rPr>
          <w:lang w:eastAsia="ja-JP"/>
        </w:rPr>
        <w:t xml:space="preserve">synchronization </w:t>
      </w:r>
      <w:r w:rsidR="00787B66" w:rsidRPr="00BD3297">
        <w:rPr>
          <w:lang w:eastAsia="ja-JP"/>
        </w:rPr>
        <w:t xml:space="preserve">channel can be </w:t>
      </w:r>
      <w:r w:rsidR="00B105DE" w:rsidRPr="00BD3297">
        <w:rPr>
          <w:lang w:eastAsia="ja-JP"/>
        </w:rPr>
        <w:t xml:space="preserve">configured to be </w:t>
      </w:r>
      <w:r w:rsidR="00787B66" w:rsidRPr="00BD3297">
        <w:rPr>
          <w:lang w:eastAsia="ja-JP"/>
        </w:rPr>
        <w:t xml:space="preserve">transmitted </w:t>
      </w:r>
      <w:r w:rsidR="00FE4F71" w:rsidRPr="00BD3297">
        <w:rPr>
          <w:lang w:eastAsia="ja-JP"/>
        </w:rPr>
        <w:t>at regular intervals to realize a preamble/</w:t>
      </w:r>
      <w:proofErr w:type="spellStart"/>
      <w:r w:rsidR="00FE4F71" w:rsidRPr="00BD3297">
        <w:rPr>
          <w:lang w:eastAsia="ja-JP"/>
        </w:rPr>
        <w:t>midamble</w:t>
      </w:r>
      <w:proofErr w:type="spellEnd"/>
      <w:r w:rsidR="00FE4F71" w:rsidRPr="00BD3297">
        <w:rPr>
          <w:lang w:eastAsia="ja-JP"/>
        </w:rPr>
        <w:t>/</w:t>
      </w:r>
      <w:proofErr w:type="spellStart"/>
      <w:r w:rsidR="00FE4F71" w:rsidRPr="00BD3297">
        <w:rPr>
          <w:lang w:eastAsia="ja-JP"/>
        </w:rPr>
        <w:t>postamble</w:t>
      </w:r>
      <w:proofErr w:type="spellEnd"/>
      <w:r w:rsidR="00B105DE" w:rsidRPr="00BD3297">
        <w:rPr>
          <w:lang w:eastAsia="ja-JP"/>
        </w:rPr>
        <w:t>. For devices</w:t>
      </w:r>
      <w:r w:rsidR="00450F6D" w:rsidRPr="00BD3297">
        <w:rPr>
          <w:lang w:eastAsia="ja-JP"/>
        </w:rPr>
        <w:t xml:space="preserve"> with </w:t>
      </w:r>
      <w:r w:rsidR="001C3052" w:rsidRPr="00BD3297">
        <w:rPr>
          <w:lang w:eastAsia="ja-JP"/>
        </w:rPr>
        <w:t xml:space="preserve">relatively </w:t>
      </w:r>
      <w:r w:rsidR="00450F6D" w:rsidRPr="00BD3297">
        <w:rPr>
          <w:lang w:eastAsia="ja-JP"/>
        </w:rPr>
        <w:t xml:space="preserve">superior </w:t>
      </w:r>
      <w:r w:rsidR="0068722C" w:rsidRPr="00BD3297">
        <w:rPr>
          <w:lang w:eastAsia="ja-JP"/>
        </w:rPr>
        <w:t xml:space="preserve">synchronization </w:t>
      </w:r>
      <w:r w:rsidR="001C3052" w:rsidRPr="00BD3297">
        <w:rPr>
          <w:lang w:eastAsia="ja-JP"/>
        </w:rPr>
        <w:t>accuracy</w:t>
      </w:r>
      <w:r w:rsidR="00B105DE" w:rsidRPr="00BD3297">
        <w:rPr>
          <w:lang w:eastAsia="ja-JP"/>
        </w:rPr>
        <w:t>, this channel can be transmitted</w:t>
      </w:r>
      <w:r w:rsidR="00BC045D" w:rsidRPr="00BD3297">
        <w:rPr>
          <w:lang w:eastAsia="ja-JP"/>
        </w:rPr>
        <w:t xml:space="preserve"> less frequently, e</w:t>
      </w:r>
      <w:r w:rsidR="001C3052" w:rsidRPr="00BD3297">
        <w:rPr>
          <w:lang w:eastAsia="ja-JP"/>
        </w:rPr>
        <w:t>.</w:t>
      </w:r>
      <w:r w:rsidR="00BC045D" w:rsidRPr="00BD3297">
        <w:rPr>
          <w:lang w:eastAsia="ja-JP"/>
        </w:rPr>
        <w:t>g</w:t>
      </w:r>
      <w:r w:rsidR="001C3052" w:rsidRPr="00BD3297">
        <w:rPr>
          <w:lang w:eastAsia="ja-JP"/>
        </w:rPr>
        <w:t>.</w:t>
      </w:r>
      <w:r w:rsidR="00BC045D" w:rsidRPr="00BD3297">
        <w:rPr>
          <w:lang w:eastAsia="ja-JP"/>
        </w:rPr>
        <w:t>, once at the start of the transmission.</w:t>
      </w:r>
    </w:p>
    <w:p w14:paraId="13FA1617" w14:textId="33555B62" w:rsidR="00BB5560" w:rsidRPr="00BD3297" w:rsidRDefault="0018727F" w:rsidP="0067286D">
      <w:pPr>
        <w:jc w:val="both"/>
        <w:rPr>
          <w:lang w:eastAsia="ja-JP"/>
        </w:rPr>
      </w:pPr>
      <w:r w:rsidRPr="00BD3297">
        <w:rPr>
          <w:lang w:eastAsia="ja-JP"/>
        </w:rPr>
        <w:t>In our view,</w:t>
      </w:r>
      <w:r w:rsidR="00993D1B" w:rsidRPr="00BD3297">
        <w:rPr>
          <w:lang w:eastAsia="ja-JP"/>
        </w:rPr>
        <w:t xml:space="preserve"> the following UL channels</w:t>
      </w:r>
      <w:r w:rsidR="004720CC" w:rsidRPr="00BD3297">
        <w:rPr>
          <w:lang w:eastAsia="ja-JP"/>
        </w:rPr>
        <w:t>/signals</w:t>
      </w:r>
      <w:r w:rsidR="00993D1B" w:rsidRPr="00BD3297">
        <w:rPr>
          <w:lang w:eastAsia="ja-JP"/>
        </w:rPr>
        <w:t xml:space="preserve"> </w:t>
      </w:r>
      <w:r w:rsidR="00864F7F" w:rsidRPr="00BD3297">
        <w:rPr>
          <w:lang w:eastAsia="ja-JP"/>
        </w:rPr>
        <w:t>should be considered</w:t>
      </w:r>
      <w:r w:rsidR="00993D1B" w:rsidRPr="00BD3297">
        <w:rPr>
          <w:lang w:eastAsia="ja-JP"/>
        </w:rPr>
        <w:t xml:space="preserve"> for A-IoT</w:t>
      </w:r>
      <w:r w:rsidR="00D92EF1" w:rsidRPr="00BD3297">
        <w:rPr>
          <w:lang w:eastAsia="ja-JP"/>
        </w:rPr>
        <w:t>:</w:t>
      </w:r>
    </w:p>
    <w:p w14:paraId="156AB7B9" w14:textId="358EB3A4" w:rsidR="009D1EC7" w:rsidRPr="00BD3297" w:rsidRDefault="009D1EC7" w:rsidP="00AB54F0">
      <w:pPr>
        <w:pStyle w:val="ListParagraph"/>
        <w:numPr>
          <w:ilvl w:val="0"/>
          <w:numId w:val="35"/>
        </w:numPr>
        <w:rPr>
          <w:rFonts w:ascii="Arial" w:hAnsi="Arial" w:cs="Arial"/>
          <w:sz w:val="20"/>
          <w:szCs w:val="20"/>
          <w:lang w:val="en-US" w:eastAsia="ja-JP"/>
        </w:rPr>
      </w:pPr>
      <w:r w:rsidRPr="00BD3297">
        <w:rPr>
          <w:rFonts w:ascii="Arial" w:hAnsi="Arial" w:cs="Arial"/>
          <w:b/>
          <w:bCs/>
          <w:sz w:val="20"/>
          <w:szCs w:val="20"/>
          <w:lang w:val="en-US"/>
        </w:rPr>
        <w:t>A-IoT UL data channel (AUDCH)</w:t>
      </w:r>
      <w:r w:rsidRPr="00BD3297">
        <w:rPr>
          <w:rFonts w:ascii="Arial" w:hAnsi="Arial" w:cs="Arial"/>
          <w:sz w:val="20"/>
          <w:szCs w:val="20"/>
          <w:lang w:val="en-US"/>
        </w:rPr>
        <w:t xml:space="preserve">: The A-IoT device can transmit data on this channel. </w:t>
      </w:r>
      <w:r w:rsidRPr="00BD3297">
        <w:rPr>
          <w:rFonts w:ascii="Arial" w:hAnsi="Arial" w:cs="Arial"/>
          <w:sz w:val="20"/>
          <w:szCs w:val="20"/>
          <w:lang w:val="en-US" w:eastAsia="ja-JP"/>
        </w:rPr>
        <w:t xml:space="preserve">For active A-IoT devices, the signals transmitted on this channel can be generated by the devices. For passive A-IoT devices, this channel will carry the signals backscattered by the device. </w:t>
      </w:r>
    </w:p>
    <w:p w14:paraId="371CCE79" w14:textId="44B59B57" w:rsidR="00A34B73" w:rsidRPr="00BD3297" w:rsidRDefault="009D1EC7" w:rsidP="00AB54F0">
      <w:pPr>
        <w:pStyle w:val="ListParagraph"/>
        <w:numPr>
          <w:ilvl w:val="0"/>
          <w:numId w:val="35"/>
        </w:numPr>
        <w:rPr>
          <w:rFonts w:ascii="Arial" w:hAnsi="Arial" w:cs="Arial"/>
          <w:sz w:val="20"/>
          <w:szCs w:val="20"/>
          <w:lang w:val="en-US"/>
        </w:rPr>
      </w:pPr>
      <w:r w:rsidRPr="00BD3297">
        <w:rPr>
          <w:rFonts w:ascii="Arial" w:hAnsi="Arial" w:cs="Arial"/>
          <w:b/>
          <w:bCs/>
          <w:sz w:val="20"/>
          <w:szCs w:val="20"/>
          <w:lang w:val="en-US"/>
        </w:rPr>
        <w:t xml:space="preserve">A-IoT UL synchronization </w:t>
      </w:r>
      <w:r w:rsidR="00A34B73" w:rsidRPr="00BD3297">
        <w:rPr>
          <w:rFonts w:ascii="Arial" w:hAnsi="Arial" w:cs="Arial"/>
          <w:b/>
          <w:bCs/>
          <w:sz w:val="20"/>
          <w:szCs w:val="20"/>
          <w:lang w:val="en-US"/>
        </w:rPr>
        <w:t xml:space="preserve">signal or </w:t>
      </w:r>
      <w:r w:rsidRPr="00BD3297">
        <w:rPr>
          <w:rFonts w:ascii="Arial" w:hAnsi="Arial" w:cs="Arial"/>
          <w:b/>
          <w:bCs/>
          <w:sz w:val="20"/>
          <w:szCs w:val="20"/>
          <w:lang w:val="en-US"/>
        </w:rPr>
        <w:t>channel (AUSCH)</w:t>
      </w:r>
      <w:r w:rsidRPr="00BD3297">
        <w:rPr>
          <w:rFonts w:ascii="Arial" w:hAnsi="Arial" w:cs="Arial"/>
          <w:sz w:val="20"/>
          <w:szCs w:val="20"/>
          <w:lang w:val="en-US"/>
        </w:rPr>
        <w:t xml:space="preserve">: The A-IoT device can transmit synchronization signals to facilitate the receiver (i.e., gNB or UE) in detecting and decoding the data sent on the UL data channel. </w:t>
      </w:r>
      <w:r w:rsidR="00A34B73" w:rsidRPr="00BD3297">
        <w:rPr>
          <w:rFonts w:ascii="Arial" w:hAnsi="Arial" w:cs="Arial"/>
          <w:sz w:val="20"/>
          <w:szCs w:val="20"/>
          <w:lang w:val="en-US"/>
        </w:rPr>
        <w:t xml:space="preserve">How frequently </w:t>
      </w:r>
      <w:r w:rsidRPr="00BD3297">
        <w:rPr>
          <w:rFonts w:ascii="Arial" w:hAnsi="Arial" w:cs="Arial"/>
          <w:sz w:val="20"/>
          <w:szCs w:val="20"/>
          <w:lang w:val="en-US"/>
        </w:rPr>
        <w:t xml:space="preserve">this channel </w:t>
      </w:r>
      <w:r w:rsidR="00A34B73" w:rsidRPr="00BD3297">
        <w:rPr>
          <w:rFonts w:ascii="Arial" w:hAnsi="Arial" w:cs="Arial"/>
          <w:sz w:val="20"/>
          <w:szCs w:val="20"/>
          <w:lang w:val="en-US"/>
        </w:rPr>
        <w:t xml:space="preserve">is transmitted </w:t>
      </w:r>
      <w:r w:rsidRPr="00BD3297">
        <w:rPr>
          <w:rFonts w:ascii="Arial" w:hAnsi="Arial" w:cs="Arial"/>
          <w:sz w:val="20"/>
          <w:szCs w:val="20"/>
          <w:lang w:val="en-US"/>
        </w:rPr>
        <w:t xml:space="preserve">will depend on the synchronization capabilities of the A-IoT device. </w:t>
      </w:r>
      <w:r w:rsidR="00A34B73" w:rsidRPr="00BD3297">
        <w:rPr>
          <w:rFonts w:ascii="Arial" w:hAnsi="Arial" w:cs="Arial"/>
          <w:sz w:val="20"/>
          <w:szCs w:val="20"/>
          <w:lang w:val="en-US"/>
        </w:rPr>
        <w:t>Whether the signal can be transmitted alone or embedded in data channel can be further studied.</w:t>
      </w:r>
    </w:p>
    <w:p w14:paraId="16B1C57E" w14:textId="4B64EF82" w:rsidR="009E5E97" w:rsidRPr="00BD3297" w:rsidRDefault="00A34B73" w:rsidP="00AB54F0">
      <w:pPr>
        <w:pStyle w:val="ListParagraph"/>
        <w:numPr>
          <w:ilvl w:val="0"/>
          <w:numId w:val="35"/>
        </w:numPr>
        <w:rPr>
          <w:rFonts w:ascii="Arial" w:hAnsi="Arial" w:cs="Arial"/>
          <w:sz w:val="20"/>
          <w:szCs w:val="20"/>
          <w:lang w:val="en-US"/>
        </w:rPr>
      </w:pPr>
      <w:r w:rsidRPr="00BD3297">
        <w:rPr>
          <w:rFonts w:ascii="Arial" w:hAnsi="Arial" w:cs="Arial"/>
          <w:b/>
          <w:bCs/>
          <w:sz w:val="20"/>
          <w:szCs w:val="20"/>
          <w:lang w:val="en-US"/>
        </w:rPr>
        <w:t>A-IoT Random Access Channel (ARACH):</w:t>
      </w:r>
      <w:r w:rsidRPr="00BD3297">
        <w:rPr>
          <w:rFonts w:ascii="Arial" w:hAnsi="Arial" w:cs="Arial"/>
          <w:sz w:val="20"/>
          <w:szCs w:val="20"/>
          <w:lang w:val="en-US"/>
        </w:rPr>
        <w:t xml:space="preserve"> </w:t>
      </w:r>
      <w:r w:rsidR="0064092D" w:rsidRPr="00BD3297">
        <w:rPr>
          <w:rFonts w:ascii="Arial" w:hAnsi="Arial" w:cs="Arial"/>
          <w:sz w:val="20"/>
          <w:szCs w:val="20"/>
          <w:lang w:val="en-US"/>
        </w:rPr>
        <w:t>A specific physical signal/channel for random</w:t>
      </w:r>
      <w:r w:rsidR="00667F17" w:rsidRPr="00BD3297">
        <w:rPr>
          <w:rFonts w:ascii="Arial" w:hAnsi="Arial" w:cs="Arial"/>
          <w:sz w:val="20"/>
          <w:szCs w:val="20"/>
          <w:lang w:val="en-US"/>
        </w:rPr>
        <w:t xml:space="preserve"> access </w:t>
      </w:r>
      <w:r w:rsidR="0064092D" w:rsidRPr="00BD3297">
        <w:rPr>
          <w:rFonts w:ascii="Arial" w:hAnsi="Arial" w:cs="Arial"/>
          <w:sz w:val="20"/>
          <w:szCs w:val="20"/>
          <w:lang w:val="en-US"/>
        </w:rPr>
        <w:t>could potentially be</w:t>
      </w:r>
      <w:r w:rsidR="00667F17" w:rsidRPr="00BD3297">
        <w:rPr>
          <w:rFonts w:ascii="Arial" w:hAnsi="Arial" w:cs="Arial"/>
          <w:sz w:val="20"/>
          <w:szCs w:val="20"/>
          <w:lang w:val="en-US"/>
        </w:rPr>
        <w:t xml:space="preserve"> beneficial for collision handling </w:t>
      </w:r>
      <w:r w:rsidR="00A44727" w:rsidRPr="00BD3297">
        <w:rPr>
          <w:rFonts w:ascii="Arial" w:hAnsi="Arial" w:cs="Arial"/>
          <w:sz w:val="20"/>
          <w:szCs w:val="20"/>
          <w:lang w:val="en-US"/>
        </w:rPr>
        <w:fldChar w:fldCharType="begin"/>
      </w:r>
      <w:r w:rsidR="00A44727" w:rsidRPr="00BD3297">
        <w:rPr>
          <w:rFonts w:ascii="Arial" w:hAnsi="Arial" w:cs="Arial"/>
          <w:sz w:val="20"/>
          <w:szCs w:val="20"/>
          <w:lang w:val="en-US"/>
        </w:rPr>
        <w:instrText xml:space="preserve"> REF _Ref159176940 \r \h </w:instrText>
      </w:r>
      <w:r w:rsidR="004314E8" w:rsidRPr="00BD3297">
        <w:rPr>
          <w:rFonts w:ascii="Arial" w:hAnsi="Arial" w:cs="Arial"/>
          <w:sz w:val="20"/>
          <w:szCs w:val="20"/>
          <w:lang w:val="en-US"/>
        </w:rPr>
        <w:instrText xml:space="preserve"> \* MERGEFORMAT </w:instrText>
      </w:r>
      <w:r w:rsidR="00A44727" w:rsidRPr="00BD3297">
        <w:rPr>
          <w:rFonts w:ascii="Arial" w:hAnsi="Arial" w:cs="Arial"/>
          <w:sz w:val="20"/>
          <w:szCs w:val="20"/>
          <w:lang w:val="en-US"/>
        </w:rPr>
      </w:r>
      <w:r w:rsidR="00A44727" w:rsidRPr="00BD3297">
        <w:rPr>
          <w:rFonts w:ascii="Arial" w:hAnsi="Arial" w:cs="Arial"/>
          <w:sz w:val="20"/>
          <w:szCs w:val="20"/>
          <w:lang w:val="en-US"/>
        </w:rPr>
        <w:fldChar w:fldCharType="separate"/>
      </w:r>
      <w:r w:rsidR="003B115D">
        <w:rPr>
          <w:rFonts w:ascii="Arial" w:hAnsi="Arial" w:cs="Arial"/>
          <w:sz w:val="20"/>
          <w:szCs w:val="20"/>
          <w:lang w:val="en-US"/>
        </w:rPr>
        <w:t>[3]</w:t>
      </w:r>
      <w:r w:rsidR="00A44727" w:rsidRPr="00BD3297">
        <w:rPr>
          <w:rFonts w:ascii="Arial" w:hAnsi="Arial" w:cs="Arial"/>
          <w:sz w:val="20"/>
          <w:szCs w:val="20"/>
          <w:lang w:val="en-US"/>
        </w:rPr>
        <w:fldChar w:fldCharType="end"/>
      </w:r>
      <w:r w:rsidR="00667F17" w:rsidRPr="00BD3297">
        <w:rPr>
          <w:rFonts w:ascii="Arial" w:hAnsi="Arial" w:cs="Arial"/>
          <w:sz w:val="20"/>
          <w:szCs w:val="20"/>
          <w:lang w:val="en-US"/>
        </w:rPr>
        <w:t>, where the radio resources for transmissions from multiple devices happen to collide.</w:t>
      </w:r>
      <w:r w:rsidR="009E5E97" w:rsidRPr="00BD3297">
        <w:rPr>
          <w:rFonts w:ascii="Arial" w:hAnsi="Arial" w:cs="Arial"/>
          <w:sz w:val="20"/>
          <w:szCs w:val="20"/>
          <w:lang w:val="en-US"/>
        </w:rPr>
        <w:br/>
      </w:r>
    </w:p>
    <w:p w14:paraId="1A6F639A" w14:textId="36D7AA99" w:rsidR="008E414A" w:rsidRPr="00BD3297" w:rsidRDefault="00306BB3" w:rsidP="00E33986">
      <w:pPr>
        <w:pStyle w:val="Proposal"/>
        <w:numPr>
          <w:ilvl w:val="0"/>
          <w:numId w:val="3"/>
        </w:numPr>
        <w:tabs>
          <w:tab w:val="clear" w:pos="1304"/>
        </w:tabs>
        <w:ind w:left="1701" w:hanging="1701"/>
        <w:jc w:val="left"/>
      </w:pPr>
      <w:bookmarkStart w:id="14" w:name="_Toc159245461"/>
      <w:r w:rsidRPr="00BD3297">
        <w:t>RAN1 to</w:t>
      </w:r>
      <w:r w:rsidR="00620607" w:rsidRPr="00BD3297">
        <w:t xml:space="preserve"> </w:t>
      </w:r>
      <w:r w:rsidR="007E1772" w:rsidRPr="00BD3297">
        <w:t>design</w:t>
      </w:r>
      <w:r w:rsidR="00F92352" w:rsidRPr="00BD3297">
        <w:t xml:space="preserve"> UL channel</w:t>
      </w:r>
      <w:r w:rsidR="007E1772" w:rsidRPr="00BD3297">
        <w:t>s</w:t>
      </w:r>
      <w:r w:rsidR="00F92352" w:rsidRPr="00BD3297">
        <w:t xml:space="preserve"> for s</w:t>
      </w:r>
      <w:r w:rsidR="00B57CA5" w:rsidRPr="00BD3297">
        <w:t>ynchronization</w:t>
      </w:r>
      <w:r w:rsidR="000D2369">
        <w:t>,</w:t>
      </w:r>
      <w:r w:rsidR="00B57CA5" w:rsidRPr="00BD3297">
        <w:t xml:space="preserve"> data transmission</w:t>
      </w:r>
      <w:r w:rsidR="000D2369">
        <w:t>, and (if needed) random access,</w:t>
      </w:r>
      <w:r w:rsidR="003929CD" w:rsidRPr="00BD3297">
        <w:t xml:space="preserve"> </w:t>
      </w:r>
      <w:r w:rsidR="007E1772" w:rsidRPr="00BD3297">
        <w:t xml:space="preserve">which are flexible enough </w:t>
      </w:r>
      <w:r w:rsidR="00103612" w:rsidRPr="00BD3297">
        <w:t>to cate</w:t>
      </w:r>
      <w:r w:rsidR="00742702" w:rsidRPr="00BD3297">
        <w:t>r to both</w:t>
      </w:r>
      <w:r w:rsidR="003929CD" w:rsidRPr="00BD3297">
        <w:t xml:space="preserve"> passive and active A-IoT devices</w:t>
      </w:r>
      <w:r w:rsidR="00742702" w:rsidRPr="00BD3297">
        <w:t>.</w:t>
      </w:r>
      <w:bookmarkEnd w:id="14"/>
    </w:p>
    <w:p w14:paraId="2F5B3E55" w14:textId="49736BBA" w:rsidR="00DA3933" w:rsidRPr="00BD3297" w:rsidRDefault="00DA3933" w:rsidP="00DA3933">
      <w:pPr>
        <w:pStyle w:val="Heading3"/>
        <w:rPr>
          <w:lang w:val="en-US"/>
        </w:rPr>
      </w:pPr>
      <w:r w:rsidRPr="00BD3297">
        <w:rPr>
          <w:lang w:val="en-US"/>
        </w:rPr>
        <w:lastRenderedPageBreak/>
        <w:t>2.</w:t>
      </w:r>
      <w:r w:rsidR="00F824C1" w:rsidRPr="00BD3297">
        <w:rPr>
          <w:lang w:val="en-US"/>
        </w:rPr>
        <w:t>2</w:t>
      </w:r>
      <w:r w:rsidRPr="00BD3297">
        <w:rPr>
          <w:lang w:val="en-US"/>
        </w:rPr>
        <w:t>.</w:t>
      </w:r>
      <w:r w:rsidR="00D942DE" w:rsidRPr="00BD3297">
        <w:rPr>
          <w:lang w:val="en-US"/>
        </w:rPr>
        <w:t>2</w:t>
      </w:r>
      <w:r w:rsidRPr="00BD3297">
        <w:rPr>
          <w:lang w:val="en-US"/>
        </w:rPr>
        <w:tab/>
        <w:t>Uplink information payload</w:t>
      </w:r>
    </w:p>
    <w:p w14:paraId="7EC4BE5E" w14:textId="79431AC0" w:rsidR="00BD3297" w:rsidRPr="00BD3297" w:rsidRDefault="00564CCF">
      <w:pPr>
        <w:jc w:val="both"/>
        <w:rPr>
          <w:lang w:eastAsia="ja-JP"/>
        </w:rPr>
      </w:pPr>
      <w:r>
        <w:rPr>
          <w:lang w:eastAsia="ja-JP"/>
        </w:rPr>
        <w:t xml:space="preserve">The </w:t>
      </w:r>
      <w:r w:rsidR="002202EC" w:rsidRPr="00BD3297">
        <w:rPr>
          <w:lang w:eastAsia="ja-JP"/>
        </w:rPr>
        <w:t>maximum message size target in TR 38.848</w:t>
      </w:r>
      <w:r w:rsidR="00C05234" w:rsidRPr="00BD3297">
        <w:rPr>
          <w:lang w:eastAsia="ja-JP"/>
        </w:rPr>
        <w:t xml:space="preserve"> </w:t>
      </w:r>
      <w:r w:rsidR="00C05234" w:rsidRPr="00BD3297">
        <w:rPr>
          <w:lang w:eastAsia="ja-JP"/>
        </w:rPr>
        <w:fldChar w:fldCharType="begin"/>
      </w:r>
      <w:r w:rsidR="00C05234" w:rsidRPr="00BD3297">
        <w:rPr>
          <w:lang w:eastAsia="ja-JP"/>
        </w:rPr>
        <w:instrText xml:space="preserve"> REF _Ref155950015 \r \h </w:instrText>
      </w:r>
      <w:r w:rsidR="00C05234" w:rsidRPr="00BD3297">
        <w:rPr>
          <w:lang w:eastAsia="ja-JP"/>
        </w:rPr>
      </w:r>
      <w:r w:rsidR="00C05234" w:rsidRPr="00BD3297">
        <w:rPr>
          <w:lang w:eastAsia="ja-JP"/>
        </w:rPr>
        <w:fldChar w:fldCharType="separate"/>
      </w:r>
      <w:r w:rsidR="003B115D">
        <w:rPr>
          <w:lang w:eastAsia="ja-JP"/>
        </w:rPr>
        <w:t>[2]</w:t>
      </w:r>
      <w:r w:rsidR="00C05234" w:rsidRPr="00BD3297">
        <w:rPr>
          <w:lang w:eastAsia="ja-JP"/>
        </w:rPr>
        <w:fldChar w:fldCharType="end"/>
      </w:r>
      <w:r w:rsidR="002202EC" w:rsidRPr="00BD3297">
        <w:rPr>
          <w:lang w:eastAsia="ja-JP"/>
        </w:rPr>
        <w:t xml:space="preserve"> is 1000 bits</w:t>
      </w:r>
      <w:r w:rsidR="00C05234" w:rsidRPr="00BD3297">
        <w:rPr>
          <w:lang w:eastAsia="ja-JP"/>
        </w:rPr>
        <w:t xml:space="preserve">. For the use cases targeted in the SID </w:t>
      </w:r>
      <w:r w:rsidR="00C05234" w:rsidRPr="00BD3297">
        <w:rPr>
          <w:lang w:eastAsia="ja-JP"/>
        </w:rPr>
        <w:fldChar w:fldCharType="begin"/>
      </w:r>
      <w:r w:rsidR="00C05234" w:rsidRPr="00BD3297">
        <w:rPr>
          <w:lang w:eastAsia="ja-JP"/>
        </w:rPr>
        <w:instrText xml:space="preserve"> REF _Ref155949857 \r \h </w:instrText>
      </w:r>
      <w:r w:rsidR="00C05234" w:rsidRPr="00BD3297">
        <w:rPr>
          <w:lang w:eastAsia="ja-JP"/>
        </w:rPr>
      </w:r>
      <w:r w:rsidR="00C05234" w:rsidRPr="00BD3297">
        <w:rPr>
          <w:lang w:eastAsia="ja-JP"/>
        </w:rPr>
        <w:fldChar w:fldCharType="separate"/>
      </w:r>
      <w:r w:rsidR="003B115D">
        <w:rPr>
          <w:lang w:eastAsia="ja-JP"/>
        </w:rPr>
        <w:t>[1]</w:t>
      </w:r>
      <w:r w:rsidR="00C05234" w:rsidRPr="00BD3297">
        <w:rPr>
          <w:lang w:eastAsia="ja-JP"/>
        </w:rPr>
        <w:fldChar w:fldCharType="end"/>
      </w:r>
      <w:r w:rsidR="00C05234" w:rsidRPr="00BD3297">
        <w:rPr>
          <w:lang w:eastAsia="ja-JP"/>
        </w:rPr>
        <w:t xml:space="preserve">, i.e., inventory and DL command, </w:t>
      </w:r>
      <w:r w:rsidR="005E00CA" w:rsidRPr="00BD3297">
        <w:rPr>
          <w:lang w:eastAsia="ja-JP"/>
        </w:rPr>
        <w:t xml:space="preserve">a smaller </w:t>
      </w:r>
      <w:r w:rsidR="00BD3297" w:rsidRPr="00BD3297">
        <w:rPr>
          <w:lang w:eastAsia="ja-JP"/>
        </w:rPr>
        <w:t>UL</w:t>
      </w:r>
      <w:r w:rsidR="005E00CA" w:rsidRPr="00BD3297">
        <w:rPr>
          <w:lang w:eastAsia="ja-JP"/>
        </w:rPr>
        <w:t xml:space="preserve"> information payload may be enough.</w:t>
      </w:r>
      <w:r w:rsidR="00F869CC" w:rsidRPr="00BD3297">
        <w:rPr>
          <w:lang w:eastAsia="ja-JP"/>
        </w:rPr>
        <w:t xml:space="preserve"> For the inventory use case, the </w:t>
      </w:r>
      <w:r w:rsidR="00BD3297" w:rsidRPr="00BD3297">
        <w:rPr>
          <w:lang w:eastAsia="ja-JP"/>
        </w:rPr>
        <w:t>UL</w:t>
      </w:r>
      <w:r w:rsidR="00F869CC" w:rsidRPr="00BD3297">
        <w:rPr>
          <w:lang w:eastAsia="ja-JP"/>
        </w:rPr>
        <w:t xml:space="preserve"> information payload needs to be large enough to carry </w:t>
      </w:r>
      <w:r w:rsidR="00DB42E1">
        <w:rPr>
          <w:lang w:eastAsia="ja-JP"/>
        </w:rPr>
        <w:t>the</w:t>
      </w:r>
      <w:r w:rsidR="00F869CC" w:rsidRPr="00BD3297">
        <w:rPr>
          <w:lang w:eastAsia="ja-JP"/>
        </w:rPr>
        <w:t xml:space="preserve"> device </w:t>
      </w:r>
      <w:r w:rsidR="00382946">
        <w:rPr>
          <w:lang w:eastAsia="ja-JP"/>
        </w:rPr>
        <w:t>identity</w:t>
      </w:r>
      <w:r w:rsidR="00F869CC" w:rsidRPr="00BD3297">
        <w:rPr>
          <w:lang w:eastAsia="ja-JP"/>
        </w:rPr>
        <w:t>.</w:t>
      </w:r>
      <w:r w:rsidR="00382946">
        <w:rPr>
          <w:lang w:eastAsia="ja-JP"/>
        </w:rPr>
        <w:t xml:space="preserve"> In addition, there may be some overhead</w:t>
      </w:r>
      <w:r w:rsidR="0085730E">
        <w:rPr>
          <w:lang w:eastAsia="ja-JP"/>
        </w:rPr>
        <w:t xml:space="preserve"> </w:t>
      </w:r>
      <w:r w:rsidR="00382946">
        <w:rPr>
          <w:lang w:eastAsia="ja-JP"/>
        </w:rPr>
        <w:t>due to</w:t>
      </w:r>
      <w:r w:rsidR="0085730E">
        <w:rPr>
          <w:lang w:eastAsia="ja-JP"/>
        </w:rPr>
        <w:t xml:space="preserve"> header bits</w:t>
      </w:r>
      <w:r w:rsidR="00382946">
        <w:rPr>
          <w:lang w:eastAsia="ja-JP"/>
        </w:rPr>
        <w:t xml:space="preserve"> and, e.g., </w:t>
      </w:r>
      <w:r w:rsidR="00BD3297" w:rsidRPr="00BD3297">
        <w:rPr>
          <w:lang w:eastAsia="ja-JP"/>
        </w:rPr>
        <w:t>UL signaling for</w:t>
      </w:r>
      <w:r w:rsidR="0085730E">
        <w:rPr>
          <w:lang w:eastAsia="ja-JP"/>
        </w:rPr>
        <w:t xml:space="preserve"> </w:t>
      </w:r>
      <w:r w:rsidR="00BD3297" w:rsidRPr="00BD3297">
        <w:rPr>
          <w:lang w:eastAsia="ja-JP"/>
        </w:rPr>
        <w:t>authentication and security procedures.</w:t>
      </w:r>
    </w:p>
    <w:p w14:paraId="47FA8D2D" w14:textId="49EF0B76" w:rsidR="00BD3297" w:rsidRPr="00BD3297" w:rsidRDefault="0044004B" w:rsidP="00E33986">
      <w:pPr>
        <w:pStyle w:val="Proposal"/>
        <w:numPr>
          <w:ilvl w:val="0"/>
          <w:numId w:val="3"/>
        </w:numPr>
        <w:tabs>
          <w:tab w:val="clear" w:pos="1304"/>
        </w:tabs>
        <w:ind w:left="1701" w:hanging="1701"/>
        <w:jc w:val="left"/>
      </w:pPr>
      <w:bookmarkStart w:id="15" w:name="_Toc159245462"/>
      <w:r>
        <w:t>RAN1 to a</w:t>
      </w:r>
      <w:r w:rsidR="00963295">
        <w:t>sk RAN2 for input on the required UL information payload for A-IoT.</w:t>
      </w:r>
      <w:bookmarkEnd w:id="15"/>
    </w:p>
    <w:p w14:paraId="5A73154C" w14:textId="56E3CB81" w:rsidR="00DA3933" w:rsidRPr="00BD3297" w:rsidRDefault="00DA3933" w:rsidP="00DA3933">
      <w:pPr>
        <w:pStyle w:val="Heading3"/>
        <w:rPr>
          <w:lang w:val="en-US"/>
        </w:rPr>
      </w:pPr>
      <w:r w:rsidRPr="00BD3297">
        <w:rPr>
          <w:lang w:val="en-US"/>
        </w:rPr>
        <w:t>2.</w:t>
      </w:r>
      <w:r w:rsidR="00F824C1" w:rsidRPr="00BD3297">
        <w:rPr>
          <w:lang w:val="en-US"/>
        </w:rPr>
        <w:t>2</w:t>
      </w:r>
      <w:r w:rsidRPr="00BD3297">
        <w:rPr>
          <w:lang w:val="en-US"/>
        </w:rPr>
        <w:t>.</w:t>
      </w:r>
      <w:r w:rsidR="00D942DE" w:rsidRPr="00BD3297">
        <w:rPr>
          <w:lang w:val="en-US"/>
        </w:rPr>
        <w:t>3</w:t>
      </w:r>
      <w:r w:rsidRPr="00BD3297">
        <w:rPr>
          <w:lang w:val="en-US"/>
        </w:rPr>
        <w:tab/>
        <w:t>Uplink time/frequency domain resource</w:t>
      </w:r>
      <w:r w:rsidR="00D13FC9" w:rsidRPr="00BD3297">
        <w:rPr>
          <w:lang w:val="en-US"/>
        </w:rPr>
        <w:t xml:space="preserve"> mapping</w:t>
      </w:r>
    </w:p>
    <w:p w14:paraId="36817A66" w14:textId="3F8E6289" w:rsidR="00760170" w:rsidRPr="00BD3297" w:rsidRDefault="00760170" w:rsidP="00760170">
      <w:pPr>
        <w:jc w:val="both"/>
      </w:pPr>
      <w:r w:rsidRPr="00BD3297">
        <w:t xml:space="preserve">Due to limited capabilities, A-IoT devices may need an increased processing time as compared to the existing NR/LTE devices. In certain scenarios, A-IoT devices may need to be configured with a </w:t>
      </w:r>
      <w:r w:rsidR="00E06D52">
        <w:t>high</w:t>
      </w:r>
      <w:r w:rsidRPr="00BD3297">
        <w:t xml:space="preserve"> number of repetitions to achieve a robust transmission.</w:t>
      </w:r>
    </w:p>
    <w:p w14:paraId="0787E563" w14:textId="055CF2F8" w:rsidR="00760170" w:rsidRPr="00BD3297" w:rsidRDefault="00760170" w:rsidP="00E33986">
      <w:pPr>
        <w:pStyle w:val="Proposal"/>
        <w:numPr>
          <w:ilvl w:val="0"/>
          <w:numId w:val="3"/>
        </w:numPr>
        <w:tabs>
          <w:tab w:val="clear" w:pos="1304"/>
        </w:tabs>
        <w:ind w:left="1701" w:hanging="1701"/>
        <w:jc w:val="left"/>
      </w:pPr>
      <w:bookmarkStart w:id="16" w:name="_Toc158650731"/>
      <w:bookmarkStart w:id="17" w:name="_Toc159245463"/>
      <w:r w:rsidRPr="00BD3297">
        <w:t>RAN1 to study the appropriate processing time needed for A-IoT devices for uplink data transmission.</w:t>
      </w:r>
      <w:bookmarkEnd w:id="16"/>
      <w:bookmarkEnd w:id="17"/>
    </w:p>
    <w:p w14:paraId="0377C77B" w14:textId="77777777" w:rsidR="00760170" w:rsidRPr="00BD3297" w:rsidRDefault="00760170" w:rsidP="00E33986">
      <w:pPr>
        <w:pStyle w:val="Proposal"/>
        <w:numPr>
          <w:ilvl w:val="0"/>
          <w:numId w:val="3"/>
        </w:numPr>
        <w:tabs>
          <w:tab w:val="clear" w:pos="1304"/>
        </w:tabs>
        <w:ind w:left="1701" w:hanging="1701"/>
        <w:jc w:val="left"/>
      </w:pPr>
      <w:bookmarkStart w:id="18" w:name="_Toc159245464"/>
      <w:r w:rsidRPr="00BD3297">
        <w:t>RAN1 to study mechanisms to improve coverage, such as repetitions.</w:t>
      </w:r>
      <w:bookmarkEnd w:id="18"/>
    </w:p>
    <w:p w14:paraId="66078E56" w14:textId="68FF70F5" w:rsidR="00EE3C27" w:rsidRPr="00BD3297" w:rsidRDefault="00EE3C27" w:rsidP="00EE3C27">
      <w:pPr>
        <w:pStyle w:val="Heading2"/>
        <w:rPr>
          <w:lang w:val="en-US"/>
        </w:rPr>
      </w:pPr>
      <w:bookmarkStart w:id="19" w:name="_Toc157767175"/>
      <w:bookmarkStart w:id="20" w:name="_Toc157767233"/>
      <w:bookmarkStart w:id="21" w:name="_Toc157767290"/>
      <w:bookmarkStart w:id="22" w:name="_Toc157767346"/>
      <w:bookmarkStart w:id="23" w:name="_Toc157767382"/>
      <w:bookmarkStart w:id="24" w:name="_Toc157767417"/>
      <w:bookmarkStart w:id="25" w:name="_Toc157767450"/>
      <w:bookmarkStart w:id="26" w:name="_Toc157767979"/>
      <w:bookmarkEnd w:id="19"/>
      <w:bookmarkEnd w:id="20"/>
      <w:bookmarkEnd w:id="21"/>
      <w:bookmarkEnd w:id="22"/>
      <w:bookmarkEnd w:id="23"/>
      <w:bookmarkEnd w:id="24"/>
      <w:bookmarkEnd w:id="25"/>
      <w:bookmarkEnd w:id="26"/>
      <w:r w:rsidRPr="00BD3297">
        <w:rPr>
          <w:lang w:val="en-US"/>
        </w:rPr>
        <w:t>2.</w:t>
      </w:r>
      <w:r w:rsidR="00F824C1" w:rsidRPr="00BD3297">
        <w:rPr>
          <w:lang w:val="en-US"/>
        </w:rPr>
        <w:t>3</w:t>
      </w:r>
      <w:r w:rsidRPr="00BD3297">
        <w:rPr>
          <w:lang w:val="en-US"/>
        </w:rPr>
        <w:tab/>
      </w:r>
      <w:r w:rsidR="00AB2B13" w:rsidRPr="006A6BEE">
        <w:t>Proximity</w:t>
      </w:r>
      <w:r w:rsidR="00AB2B13" w:rsidRPr="00BD3297">
        <w:rPr>
          <w:lang w:val="en-US"/>
        </w:rPr>
        <w:t xml:space="preserve"> determination</w:t>
      </w:r>
    </w:p>
    <w:p w14:paraId="7C517079" w14:textId="4F8C3F45" w:rsidR="00A4085C" w:rsidRDefault="00A4085C" w:rsidP="00395E2C">
      <w:pPr>
        <w:jc w:val="both"/>
        <w:rPr>
          <w:rFonts w:eastAsia="SimSun"/>
          <w:lang w:eastAsia="ja-JP"/>
        </w:rPr>
      </w:pPr>
      <w:r w:rsidRPr="00BD3297">
        <w:rPr>
          <w:lang w:eastAsia="ja-JP"/>
        </w:rPr>
        <w:t>Proximity</w:t>
      </w:r>
      <w:r w:rsidRPr="00BD3297">
        <w:rPr>
          <w:rFonts w:eastAsia="SimSun"/>
          <w:lang w:eastAsia="ja-JP"/>
        </w:rPr>
        <w:t xml:space="preserve"> determination is included as part of the study </w:t>
      </w:r>
      <w:r w:rsidR="00A44727" w:rsidRPr="00BD3297">
        <w:rPr>
          <w:rFonts w:eastAsia="SimSun"/>
          <w:lang w:eastAsia="ja-JP"/>
        </w:rPr>
        <w:fldChar w:fldCharType="begin"/>
      </w:r>
      <w:r w:rsidR="00A44727" w:rsidRPr="00BD3297">
        <w:rPr>
          <w:rFonts w:eastAsia="SimSun"/>
          <w:lang w:eastAsia="ja-JP"/>
        </w:rPr>
        <w:instrText xml:space="preserve"> REF _Ref155949857 \r \h </w:instrText>
      </w:r>
      <w:r w:rsidR="00A44727" w:rsidRPr="00BD3297">
        <w:rPr>
          <w:rFonts w:eastAsia="SimSun"/>
          <w:lang w:eastAsia="ja-JP"/>
        </w:rPr>
      </w:r>
      <w:r w:rsidR="00A44727" w:rsidRPr="00BD3297">
        <w:rPr>
          <w:rFonts w:eastAsia="SimSun"/>
          <w:lang w:eastAsia="ja-JP"/>
        </w:rPr>
        <w:fldChar w:fldCharType="separate"/>
      </w:r>
      <w:r w:rsidR="003B115D">
        <w:rPr>
          <w:rFonts w:eastAsia="SimSun"/>
          <w:lang w:eastAsia="ja-JP"/>
        </w:rPr>
        <w:t>[1]</w:t>
      </w:r>
      <w:r w:rsidR="00A44727" w:rsidRPr="00BD3297">
        <w:rPr>
          <w:rFonts w:eastAsia="SimSun"/>
          <w:lang w:eastAsia="ja-JP"/>
        </w:rPr>
        <w:fldChar w:fldCharType="end"/>
      </w:r>
      <w:r w:rsidRPr="00BD3297">
        <w:rPr>
          <w:rFonts w:eastAsia="SimSun"/>
          <w:lang w:eastAsia="ja-JP"/>
        </w:rPr>
        <w:t>. In Section 2.3.1, we discuss the motivation and related entities for proximity determination and share our views on possible required functionalities in Section 2.3.2.</w:t>
      </w:r>
    </w:p>
    <w:tbl>
      <w:tblPr>
        <w:tblStyle w:val="TableGrid"/>
        <w:tblW w:w="0" w:type="auto"/>
        <w:tblLook w:val="04A0" w:firstRow="1" w:lastRow="0" w:firstColumn="1" w:lastColumn="0" w:noHBand="0" w:noVBand="1"/>
      </w:tblPr>
      <w:tblGrid>
        <w:gridCol w:w="9629"/>
      </w:tblGrid>
      <w:tr w:rsidR="00B80A74" w14:paraId="228FF95E" w14:textId="77777777" w:rsidTr="00B80A74">
        <w:tc>
          <w:tcPr>
            <w:tcW w:w="9629" w:type="dxa"/>
          </w:tcPr>
          <w:p w14:paraId="43F4D4AE" w14:textId="7514E0E0" w:rsidR="00B80A74" w:rsidRPr="00B80A74" w:rsidRDefault="00B80A74" w:rsidP="00E45DAF">
            <w:pPr>
              <w:pStyle w:val="ListParagraph"/>
              <w:numPr>
                <w:ilvl w:val="0"/>
                <w:numId w:val="25"/>
              </w:numPr>
              <w:spacing w:after="120"/>
              <w:ind w:right="-96"/>
              <w:rPr>
                <w:rFonts w:ascii="Times New Roman" w:eastAsia="SimSun" w:hAnsi="Times New Roman" w:cs="Times New Roman"/>
                <w:sz w:val="20"/>
                <w:szCs w:val="20"/>
                <w:lang w:val="en-US" w:eastAsia="ja-JP"/>
              </w:rPr>
            </w:pPr>
            <w:r w:rsidRPr="00F73822">
              <w:rPr>
                <w:rFonts w:ascii="Times New Roman" w:eastAsia="SimSun" w:hAnsi="Times New Roman" w:cs="Times New Roman"/>
                <w:sz w:val="20"/>
                <w:szCs w:val="20"/>
                <w:lang w:val="en-US" w:eastAsia="ja-JP"/>
              </w:rPr>
              <w:t>Study the feasibility and required functionalities for proximity determination (coordination with SA3 is required for privacy aspects).</w:t>
            </w:r>
          </w:p>
        </w:tc>
      </w:tr>
    </w:tbl>
    <w:p w14:paraId="108A23E6" w14:textId="739E6D26" w:rsidR="00DA3933" w:rsidRPr="00BD3297" w:rsidRDefault="00DA3933" w:rsidP="00DA3933">
      <w:pPr>
        <w:pStyle w:val="Heading3"/>
        <w:rPr>
          <w:lang w:val="en-US"/>
        </w:rPr>
      </w:pPr>
      <w:r w:rsidRPr="00BD3297">
        <w:rPr>
          <w:lang w:val="en-US"/>
        </w:rPr>
        <w:t>2.</w:t>
      </w:r>
      <w:r w:rsidR="00F824C1" w:rsidRPr="00BD3297">
        <w:rPr>
          <w:lang w:val="en-US"/>
        </w:rPr>
        <w:t>3</w:t>
      </w:r>
      <w:r w:rsidRPr="00BD3297">
        <w:rPr>
          <w:lang w:val="en-US"/>
        </w:rPr>
        <w:t>.1</w:t>
      </w:r>
      <w:r w:rsidRPr="00BD3297">
        <w:rPr>
          <w:lang w:val="en-US"/>
        </w:rPr>
        <w:tab/>
        <w:t>Feasibility of proximity determination</w:t>
      </w:r>
    </w:p>
    <w:p w14:paraId="34AA8954" w14:textId="2DD9E4A2" w:rsidR="0035782F" w:rsidRPr="00BD3297" w:rsidRDefault="001658ED">
      <w:pPr>
        <w:jc w:val="both"/>
        <w:rPr>
          <w:rFonts w:eastAsia="SimSun"/>
          <w:lang w:eastAsia="ja-JP"/>
        </w:rPr>
      </w:pPr>
      <w:r w:rsidRPr="00BD3297">
        <w:t xml:space="preserve">For </w:t>
      </w:r>
      <w:r w:rsidR="0064132D" w:rsidRPr="00BD3297">
        <w:t xml:space="preserve">the </w:t>
      </w:r>
      <w:r w:rsidRPr="00BD3297">
        <w:t xml:space="preserve">two </w:t>
      </w:r>
      <w:r w:rsidR="0064132D" w:rsidRPr="00BD3297">
        <w:t>representative use cases</w:t>
      </w:r>
      <w:r w:rsidR="00CB4E84" w:rsidRPr="00BD3297">
        <w:t xml:space="preserve"> considered in the study item</w:t>
      </w:r>
      <w:r w:rsidRPr="00BD3297">
        <w:t>, rUC1 (indoor inventory)</w:t>
      </w:r>
      <w:r w:rsidR="0064132D" w:rsidRPr="00BD3297">
        <w:t xml:space="preserve"> and </w:t>
      </w:r>
      <w:r w:rsidRPr="00BD3297">
        <w:t>rUC4 (indoor command)</w:t>
      </w:r>
      <w:r w:rsidR="0064132D" w:rsidRPr="00BD3297">
        <w:rPr>
          <w:rFonts w:eastAsia="SimSun"/>
          <w:lang w:eastAsia="ja-JP"/>
        </w:rPr>
        <w:t xml:space="preserve">, it </w:t>
      </w:r>
      <w:r w:rsidRPr="00BD3297">
        <w:rPr>
          <w:rFonts w:eastAsia="SimSun"/>
          <w:lang w:eastAsia="ja-JP"/>
        </w:rPr>
        <w:t>is straightforward</w:t>
      </w:r>
      <w:r w:rsidR="0064132D" w:rsidRPr="00BD3297">
        <w:rPr>
          <w:rFonts w:eastAsia="SimSun"/>
          <w:lang w:eastAsia="ja-JP"/>
        </w:rPr>
        <w:t xml:space="preserve"> that A</w:t>
      </w:r>
      <w:r w:rsidR="002E66D1">
        <w:rPr>
          <w:rFonts w:eastAsia="SimSun"/>
          <w:lang w:eastAsia="ja-JP"/>
        </w:rPr>
        <w:t>-</w:t>
      </w:r>
      <w:r w:rsidR="0064132D" w:rsidRPr="00BD3297">
        <w:rPr>
          <w:rFonts w:eastAsia="SimSun"/>
          <w:lang w:eastAsia="ja-JP"/>
        </w:rPr>
        <w:t xml:space="preserve">IoT devices are the targets for proximity determination. </w:t>
      </w:r>
      <w:r w:rsidR="0035782F" w:rsidRPr="00BD3297">
        <w:rPr>
          <w:rFonts w:eastAsia="SimSun"/>
          <w:lang w:eastAsia="ja-JP"/>
        </w:rPr>
        <w:t>Proximity determination is performed by A-IoT UL receivers, including gNB in Topology 1 and intermediate UE in Topology 2.</w:t>
      </w:r>
      <w:r w:rsidR="00E03DF3" w:rsidRPr="00BD3297">
        <w:rPr>
          <w:rFonts w:eastAsia="SimSun"/>
          <w:lang w:eastAsia="ja-JP"/>
        </w:rPr>
        <w:t xml:space="preserve"> We take </w:t>
      </w:r>
      <w:bookmarkStart w:id="27" w:name="OLE_LINK7"/>
      <w:r w:rsidR="00E03DF3" w:rsidRPr="00BD3297">
        <w:rPr>
          <w:rFonts w:eastAsia="SimSun"/>
          <w:lang w:eastAsia="ja-JP"/>
        </w:rPr>
        <w:t>Topology 1</w:t>
      </w:r>
      <w:bookmarkEnd w:id="27"/>
      <w:r w:rsidR="00E03DF3" w:rsidRPr="00BD3297">
        <w:rPr>
          <w:rFonts w:eastAsia="SimSun"/>
          <w:lang w:eastAsia="ja-JP"/>
        </w:rPr>
        <w:t xml:space="preserve"> as an example.</w:t>
      </w:r>
    </w:p>
    <w:p w14:paraId="7C2DB1CF" w14:textId="1ED5CBDF" w:rsidR="0035782F" w:rsidRPr="00BD3297" w:rsidRDefault="0035782F" w:rsidP="00AB54F0">
      <w:pPr>
        <w:pStyle w:val="Observation"/>
        <w:ind w:left="1701" w:hanging="1701"/>
        <w:jc w:val="left"/>
        <w:rPr>
          <w:rFonts w:eastAsia="SimSun"/>
        </w:rPr>
      </w:pPr>
      <w:bookmarkStart w:id="28" w:name="_Toc159245454"/>
      <w:r w:rsidRPr="00BD3297">
        <w:rPr>
          <w:rFonts w:eastAsia="SimSun"/>
        </w:rPr>
        <w:t>Proximity determination is performed by A-IoT UL receivers to detect their distances to A-IoT devices.</w:t>
      </w:r>
      <w:bookmarkEnd w:id="28"/>
    </w:p>
    <w:p w14:paraId="5ED23AE8" w14:textId="685C57AF" w:rsidR="000E3C28" w:rsidRPr="00BD3297" w:rsidRDefault="000E3C28" w:rsidP="00395E2C">
      <w:pPr>
        <w:jc w:val="both"/>
        <w:rPr>
          <w:rFonts w:eastAsia="SimSun"/>
          <w:lang w:eastAsia="ja-JP"/>
        </w:rPr>
      </w:pPr>
      <w:r w:rsidRPr="00BD3297">
        <w:rPr>
          <w:rFonts w:eastAsia="SimSun"/>
          <w:lang w:eastAsia="ja-JP"/>
        </w:rPr>
        <w:t xml:space="preserve">For </w:t>
      </w:r>
      <w:r w:rsidR="00E03DF3" w:rsidRPr="00BD3297">
        <w:rPr>
          <w:rFonts w:eastAsia="SimSun"/>
          <w:lang w:eastAsia="ja-JP"/>
        </w:rPr>
        <w:t xml:space="preserve">an active </w:t>
      </w:r>
      <w:r w:rsidRPr="00BD3297">
        <w:rPr>
          <w:rFonts w:eastAsia="SimSun"/>
          <w:lang w:eastAsia="ja-JP"/>
        </w:rPr>
        <w:t xml:space="preserve">A-IoT </w:t>
      </w:r>
      <w:r w:rsidR="00E03DF3" w:rsidRPr="00BD3297">
        <w:rPr>
          <w:rFonts w:eastAsia="SimSun"/>
          <w:lang w:eastAsia="ja-JP"/>
        </w:rPr>
        <w:t>device, Type C</w:t>
      </w:r>
      <w:r w:rsidR="00FA703C">
        <w:rPr>
          <w:rFonts w:eastAsia="SimSun"/>
          <w:lang w:eastAsia="ja-JP"/>
        </w:rPr>
        <w:t>-</w:t>
      </w:r>
      <w:r w:rsidRPr="00BD3297">
        <w:rPr>
          <w:rFonts w:eastAsia="SimSun"/>
          <w:lang w:eastAsia="ja-JP"/>
        </w:rPr>
        <w:t xml:space="preserve">, the received UL transmission power by gNB can be an indicator of the distance between the device </w:t>
      </w:r>
      <w:r w:rsidR="00FA703C">
        <w:rPr>
          <w:rFonts w:eastAsia="SimSun"/>
          <w:lang w:eastAsia="ja-JP"/>
        </w:rPr>
        <w:t>and</w:t>
      </w:r>
      <w:r w:rsidRPr="00BD3297">
        <w:rPr>
          <w:rFonts w:eastAsia="SimSun"/>
          <w:lang w:eastAsia="ja-JP"/>
        </w:rPr>
        <w:t xml:space="preserve"> the gNB. </w:t>
      </w:r>
    </w:p>
    <w:p w14:paraId="76B15C85" w14:textId="399CD0BB" w:rsidR="00CB4E84" w:rsidRPr="00BD3297" w:rsidRDefault="000E3C28" w:rsidP="00CB4E84">
      <w:pPr>
        <w:jc w:val="both"/>
        <w:rPr>
          <w:rFonts w:eastAsia="SimSun"/>
          <w:lang w:eastAsia="ja-JP"/>
        </w:rPr>
      </w:pPr>
      <w:r w:rsidRPr="00BD3297">
        <w:rPr>
          <w:rFonts w:eastAsia="SimSun"/>
          <w:lang w:eastAsia="ja-JP"/>
        </w:rPr>
        <w:t xml:space="preserve">For a passive A-IoT device, Type A+ or Type B, the </w:t>
      </w:r>
      <w:r w:rsidR="00531B7A" w:rsidRPr="00BD3297">
        <w:rPr>
          <w:rFonts w:eastAsia="SimSun"/>
          <w:lang w:eastAsia="ja-JP"/>
        </w:rPr>
        <w:t xml:space="preserve">received </w:t>
      </w:r>
      <w:r w:rsidRPr="00BD3297">
        <w:rPr>
          <w:rFonts w:eastAsia="SimSun"/>
          <w:lang w:eastAsia="ja-JP"/>
        </w:rPr>
        <w:t xml:space="preserve">backscattered </w:t>
      </w:r>
      <w:r w:rsidR="00CB4E84" w:rsidRPr="00BD3297">
        <w:rPr>
          <w:rFonts w:eastAsia="SimSun"/>
          <w:lang w:eastAsia="ja-JP"/>
        </w:rPr>
        <w:t>signal</w:t>
      </w:r>
      <w:r w:rsidR="00531B7A" w:rsidRPr="00BD3297">
        <w:rPr>
          <w:rFonts w:eastAsia="SimSun"/>
          <w:lang w:eastAsia="ja-JP"/>
        </w:rPr>
        <w:t xml:space="preserve"> </w:t>
      </w:r>
      <w:r w:rsidR="00CB4E84" w:rsidRPr="00BD3297">
        <w:rPr>
          <w:rFonts w:eastAsia="SimSun"/>
          <w:lang w:eastAsia="ja-JP"/>
        </w:rPr>
        <w:t>at gNB</w:t>
      </w:r>
      <w:r w:rsidR="00531B7A" w:rsidRPr="00BD3297">
        <w:rPr>
          <w:rFonts w:eastAsia="SimSun"/>
          <w:lang w:eastAsia="ja-JP"/>
        </w:rPr>
        <w:t xml:space="preserve"> is subject to </w:t>
      </w:r>
      <w:r w:rsidR="007B1AF2" w:rsidRPr="00BD3297">
        <w:rPr>
          <w:rFonts w:eastAsia="SimSun"/>
          <w:lang w:eastAsia="ja-JP"/>
        </w:rPr>
        <w:t xml:space="preserve">the </w:t>
      </w:r>
      <w:r w:rsidRPr="00BD3297">
        <w:rPr>
          <w:rFonts w:eastAsia="SimSun"/>
          <w:lang w:eastAsia="ja-JP"/>
        </w:rPr>
        <w:t xml:space="preserve">aggregated </w:t>
      </w:r>
      <w:r w:rsidR="007B1AF2" w:rsidRPr="00BD3297">
        <w:rPr>
          <w:rFonts w:eastAsia="SimSun"/>
          <w:lang w:eastAsia="ja-JP"/>
        </w:rPr>
        <w:t xml:space="preserve">propagation loss </w:t>
      </w:r>
      <w:r w:rsidR="00CB4E84" w:rsidRPr="00BD3297">
        <w:rPr>
          <w:rFonts w:eastAsia="SimSun"/>
          <w:lang w:eastAsia="ja-JP"/>
        </w:rPr>
        <w:t xml:space="preserve">of two links, </w:t>
      </w:r>
      <w:r w:rsidR="007B1AF2" w:rsidRPr="00BD3297">
        <w:rPr>
          <w:rFonts w:eastAsia="SimSun"/>
          <w:lang w:eastAsia="ja-JP"/>
        </w:rPr>
        <w:t xml:space="preserve">from </w:t>
      </w:r>
      <w:r w:rsidRPr="00BD3297">
        <w:rPr>
          <w:rFonts w:eastAsia="SimSun"/>
          <w:lang w:eastAsia="ja-JP"/>
        </w:rPr>
        <w:t xml:space="preserve">a </w:t>
      </w:r>
      <w:r w:rsidR="00531B7A" w:rsidRPr="00BD3297">
        <w:rPr>
          <w:rFonts w:eastAsia="SimSun"/>
          <w:lang w:eastAsia="ja-JP"/>
        </w:rPr>
        <w:t xml:space="preserve">CWT </w:t>
      </w:r>
      <w:r w:rsidR="007B1AF2" w:rsidRPr="00BD3297">
        <w:rPr>
          <w:rFonts w:eastAsia="SimSun"/>
          <w:lang w:eastAsia="ja-JP"/>
        </w:rPr>
        <w:t>to</w:t>
      </w:r>
      <w:r w:rsidR="00531B7A" w:rsidRPr="00BD3297">
        <w:rPr>
          <w:rFonts w:eastAsia="SimSun"/>
          <w:lang w:eastAsia="ja-JP"/>
        </w:rPr>
        <w:t xml:space="preserve"> the device and </w:t>
      </w:r>
      <w:r w:rsidR="007B1AF2" w:rsidRPr="00BD3297">
        <w:rPr>
          <w:rFonts w:eastAsia="SimSun"/>
          <w:lang w:eastAsia="ja-JP"/>
        </w:rPr>
        <w:t>from</w:t>
      </w:r>
      <w:r w:rsidR="00531B7A" w:rsidRPr="00BD3297">
        <w:rPr>
          <w:rFonts w:eastAsia="SimSun"/>
          <w:lang w:eastAsia="ja-JP"/>
        </w:rPr>
        <w:t xml:space="preserve"> the device </w:t>
      </w:r>
      <w:r w:rsidR="007B1AF2" w:rsidRPr="00BD3297">
        <w:rPr>
          <w:rFonts w:eastAsia="SimSun"/>
          <w:lang w:eastAsia="ja-JP"/>
        </w:rPr>
        <w:t>to</w:t>
      </w:r>
      <w:r w:rsidR="00531B7A" w:rsidRPr="00BD3297">
        <w:rPr>
          <w:rFonts w:eastAsia="SimSun"/>
          <w:lang w:eastAsia="ja-JP"/>
        </w:rPr>
        <w:t xml:space="preserve"> </w:t>
      </w:r>
      <w:r w:rsidRPr="00BD3297">
        <w:rPr>
          <w:rFonts w:eastAsia="SimSun"/>
          <w:lang w:eastAsia="ja-JP"/>
        </w:rPr>
        <w:t xml:space="preserve">the </w:t>
      </w:r>
      <w:r w:rsidR="00531B7A" w:rsidRPr="00BD3297">
        <w:rPr>
          <w:rFonts w:eastAsia="SimSun"/>
          <w:lang w:eastAsia="ja-JP"/>
        </w:rPr>
        <w:t>gNB</w:t>
      </w:r>
      <w:r w:rsidRPr="00BD3297">
        <w:rPr>
          <w:rFonts w:eastAsia="SimSun"/>
          <w:lang w:eastAsia="ja-JP"/>
        </w:rPr>
        <w:t>, and the reflection loss</w:t>
      </w:r>
      <w:r w:rsidR="00CB4E84" w:rsidRPr="00BD3297">
        <w:rPr>
          <w:rFonts w:eastAsia="SimSun"/>
          <w:lang w:eastAsia="ja-JP"/>
        </w:rPr>
        <w:t xml:space="preserve">. </w:t>
      </w:r>
      <w:r w:rsidRPr="00BD3297">
        <w:rPr>
          <w:rFonts w:eastAsia="SimSun"/>
          <w:lang w:eastAsia="ja-JP"/>
        </w:rPr>
        <w:t xml:space="preserve">Proximity determination is only related to the pathloss of the link from the device to </w:t>
      </w:r>
      <w:r w:rsidR="0044004B">
        <w:rPr>
          <w:rFonts w:eastAsia="SimSun"/>
          <w:lang w:eastAsia="ja-JP"/>
        </w:rPr>
        <w:t xml:space="preserve">the </w:t>
      </w:r>
      <w:r w:rsidRPr="00BD3297">
        <w:rPr>
          <w:rFonts w:eastAsia="SimSun"/>
          <w:lang w:eastAsia="ja-JP"/>
        </w:rPr>
        <w:t xml:space="preserve">gNB. </w:t>
      </w:r>
      <w:r w:rsidR="00E03DF3" w:rsidRPr="00BD3297">
        <w:rPr>
          <w:rFonts w:eastAsia="SimSun"/>
          <w:lang w:eastAsia="ja-JP"/>
        </w:rPr>
        <w:t xml:space="preserve">Having said this, the backscattered </w:t>
      </w:r>
      <w:r w:rsidR="00E03DF3" w:rsidRPr="00BD3297">
        <w:rPr>
          <w:rFonts w:eastAsia="SimSun"/>
        </w:rPr>
        <w:t>signal</w:t>
      </w:r>
      <w:r w:rsidR="00E03DF3" w:rsidRPr="00BD3297">
        <w:rPr>
          <w:rFonts w:eastAsia="SimSun"/>
          <w:lang w:eastAsia="ja-JP"/>
        </w:rPr>
        <w:t xml:space="preserve"> power received by gNB can indicate a device’s proximity, subject to the propagation loss of the link between CWT </w:t>
      </w:r>
      <w:r w:rsidR="0044004B">
        <w:rPr>
          <w:rFonts w:eastAsia="SimSun"/>
          <w:lang w:eastAsia="ja-JP"/>
        </w:rPr>
        <w:t>and</w:t>
      </w:r>
      <w:r w:rsidR="00E03DF3" w:rsidRPr="00BD3297">
        <w:rPr>
          <w:rFonts w:eastAsia="SimSun"/>
          <w:lang w:eastAsia="ja-JP"/>
        </w:rPr>
        <w:t xml:space="preserve"> the device and reflection loss.</w:t>
      </w:r>
    </w:p>
    <w:p w14:paraId="719B23F4" w14:textId="7376945C" w:rsidR="00DF5B74" w:rsidRPr="00BD3297" w:rsidRDefault="00E03DF3" w:rsidP="00AB54F0">
      <w:pPr>
        <w:pStyle w:val="Observation"/>
        <w:ind w:left="1701" w:hanging="1701"/>
        <w:jc w:val="left"/>
        <w:rPr>
          <w:rFonts w:eastAsia="SimSun"/>
        </w:rPr>
      </w:pPr>
      <w:bookmarkStart w:id="29" w:name="_Toc159245455"/>
      <w:r w:rsidRPr="00BD3297">
        <w:rPr>
          <w:rFonts w:eastAsia="SimSun"/>
        </w:rPr>
        <w:t xml:space="preserve">In Topology 1, for A-IoT Device Type C, the UL transmission power </w:t>
      </w:r>
      <w:r w:rsidR="009E73EF" w:rsidRPr="00BD3297">
        <w:rPr>
          <w:rFonts w:eastAsia="SimSun"/>
        </w:rPr>
        <w:t xml:space="preserve">received </w:t>
      </w:r>
      <w:r w:rsidRPr="00BD3297">
        <w:rPr>
          <w:rFonts w:eastAsia="SimSun"/>
        </w:rPr>
        <w:t xml:space="preserve">by gNB can be an indicator of the distance </w:t>
      </w:r>
      <w:r w:rsidR="009C0D74" w:rsidRPr="00BD3297">
        <w:rPr>
          <w:rFonts w:eastAsia="SimSun"/>
        </w:rPr>
        <w:t>from</w:t>
      </w:r>
      <w:r w:rsidRPr="00BD3297">
        <w:rPr>
          <w:rFonts w:eastAsia="SimSun"/>
        </w:rPr>
        <w:t xml:space="preserve"> the device to gNB</w:t>
      </w:r>
      <w:r w:rsidR="00CB4E84" w:rsidRPr="00BD3297">
        <w:rPr>
          <w:rFonts w:eastAsia="SimSun"/>
        </w:rPr>
        <w:t>.</w:t>
      </w:r>
      <w:bookmarkEnd w:id="29"/>
    </w:p>
    <w:p w14:paraId="130DC268" w14:textId="47D1BF09" w:rsidR="00E03DF3" w:rsidRPr="00BD3297" w:rsidRDefault="00E03DF3" w:rsidP="007B6DAC">
      <w:pPr>
        <w:pStyle w:val="Observation"/>
        <w:ind w:left="1701" w:hanging="1701"/>
        <w:jc w:val="left"/>
      </w:pPr>
      <w:bookmarkStart w:id="30" w:name="_Toc159245456"/>
      <w:r w:rsidRPr="00BD3297">
        <w:rPr>
          <w:rFonts w:eastAsia="SimSun"/>
        </w:rPr>
        <w:t xml:space="preserve">In Topology 1, for A-IoT Device Type A+ or Type B, the backscattered signal power received by gNB can indicate a device’s proximity, which is subject to the propagation loss of the link between CWT </w:t>
      </w:r>
      <w:r w:rsidR="00FA703C">
        <w:rPr>
          <w:rFonts w:eastAsia="SimSun"/>
        </w:rPr>
        <w:t>and</w:t>
      </w:r>
      <w:r w:rsidRPr="00BD3297">
        <w:rPr>
          <w:rFonts w:eastAsia="SimSun"/>
        </w:rPr>
        <w:t xml:space="preserve"> the device and </w:t>
      </w:r>
      <w:r w:rsidR="00B74512" w:rsidRPr="00BD3297">
        <w:rPr>
          <w:rFonts w:eastAsia="SimSun"/>
        </w:rPr>
        <w:t xml:space="preserve">its </w:t>
      </w:r>
      <w:r w:rsidRPr="00BD3297">
        <w:rPr>
          <w:rFonts w:eastAsia="SimSun"/>
        </w:rPr>
        <w:t>reflection loss.</w:t>
      </w:r>
      <w:bookmarkEnd w:id="30"/>
    </w:p>
    <w:p w14:paraId="1E8FE64E" w14:textId="68869C6E" w:rsidR="00DA3933" w:rsidRPr="00BD3297" w:rsidRDefault="00DA3933" w:rsidP="00DA3933">
      <w:pPr>
        <w:pStyle w:val="Heading3"/>
        <w:rPr>
          <w:lang w:val="en-US"/>
        </w:rPr>
      </w:pPr>
      <w:r w:rsidRPr="00BD3297">
        <w:rPr>
          <w:lang w:val="en-US"/>
        </w:rPr>
        <w:t>2.</w:t>
      </w:r>
      <w:r w:rsidR="00F824C1" w:rsidRPr="00BD3297">
        <w:rPr>
          <w:lang w:val="en-US"/>
        </w:rPr>
        <w:t>3</w:t>
      </w:r>
      <w:r w:rsidRPr="00BD3297">
        <w:rPr>
          <w:lang w:val="en-US"/>
        </w:rPr>
        <w:t>.</w:t>
      </w:r>
      <w:r w:rsidR="00F824C1" w:rsidRPr="00BD3297">
        <w:rPr>
          <w:lang w:val="en-US"/>
        </w:rPr>
        <w:t>2</w:t>
      </w:r>
      <w:r w:rsidRPr="00BD3297">
        <w:rPr>
          <w:lang w:val="en-US"/>
        </w:rPr>
        <w:tab/>
        <w:t xml:space="preserve">Required functionalities for proximity </w:t>
      </w:r>
      <w:proofErr w:type="gramStart"/>
      <w:r w:rsidRPr="00BD3297">
        <w:rPr>
          <w:lang w:val="en-US"/>
        </w:rPr>
        <w:t>determination</w:t>
      </w:r>
      <w:proofErr w:type="gramEnd"/>
    </w:p>
    <w:p w14:paraId="18E7D661" w14:textId="5A2D5B09" w:rsidR="00F443ED" w:rsidRPr="00BD3297" w:rsidRDefault="00E03DF3" w:rsidP="00464A2D">
      <w:pPr>
        <w:jc w:val="both"/>
        <w:rPr>
          <w:rFonts w:eastAsia="SimSun"/>
          <w:lang w:eastAsia="ja-JP"/>
        </w:rPr>
      </w:pPr>
      <w:r w:rsidRPr="00BD3297">
        <w:rPr>
          <w:lang w:eastAsia="ja-JP"/>
        </w:rPr>
        <w:t>From the previous discussion, o</w:t>
      </w:r>
      <w:r w:rsidR="0035782F" w:rsidRPr="00BD3297">
        <w:rPr>
          <w:lang w:eastAsia="ja-JP"/>
        </w:rPr>
        <w:t>ne</w:t>
      </w:r>
      <w:r w:rsidR="005330B0" w:rsidRPr="00BD3297">
        <w:rPr>
          <w:lang w:eastAsia="ja-JP"/>
        </w:rPr>
        <w:t xml:space="preserve"> </w:t>
      </w:r>
      <w:r w:rsidRPr="00BD3297">
        <w:rPr>
          <w:lang w:eastAsia="ja-JP"/>
        </w:rPr>
        <w:t xml:space="preserve">possible solution of </w:t>
      </w:r>
      <w:r w:rsidRPr="00BD3297">
        <w:rPr>
          <w:rFonts w:eastAsia="SimSun"/>
          <w:lang w:eastAsia="ja-JP"/>
        </w:rPr>
        <w:t>proximity determination is based on UL-power measurement by gNB.</w:t>
      </w:r>
      <w:r w:rsidR="00464A2D" w:rsidRPr="00BD3297">
        <w:rPr>
          <w:rFonts w:eastAsia="SimSun"/>
          <w:lang w:eastAsia="ja-JP"/>
        </w:rPr>
        <w:t xml:space="preserve"> </w:t>
      </w:r>
    </w:p>
    <w:p w14:paraId="71C8A927" w14:textId="64DB79DE" w:rsidR="00A40C7A" w:rsidRPr="00BD3297" w:rsidRDefault="00C74D66" w:rsidP="00E33986">
      <w:pPr>
        <w:pStyle w:val="Proposal"/>
        <w:numPr>
          <w:ilvl w:val="0"/>
          <w:numId w:val="3"/>
        </w:numPr>
        <w:tabs>
          <w:tab w:val="clear" w:pos="1304"/>
        </w:tabs>
        <w:ind w:left="1701" w:hanging="1701"/>
        <w:jc w:val="left"/>
      </w:pPr>
      <w:bookmarkStart w:id="31" w:name="_Toc159245465"/>
      <w:r w:rsidRPr="00BD3297">
        <w:rPr>
          <w:rFonts w:eastAsia="SimSun"/>
          <w:lang w:eastAsia="ja-JP"/>
        </w:rPr>
        <w:lastRenderedPageBreak/>
        <w:t>Study</w:t>
      </w:r>
      <w:r w:rsidR="00E03DF3" w:rsidRPr="00BD3297">
        <w:rPr>
          <w:rFonts w:eastAsia="SimSun"/>
          <w:lang w:eastAsia="ja-JP"/>
        </w:rPr>
        <w:t xml:space="preserve"> </w:t>
      </w:r>
      <w:r w:rsidRPr="00BD3297">
        <w:rPr>
          <w:rFonts w:eastAsia="SimSun"/>
          <w:lang w:eastAsia="ja-JP"/>
        </w:rPr>
        <w:t>p</w:t>
      </w:r>
      <w:r w:rsidR="00E03DF3" w:rsidRPr="00BD3297">
        <w:rPr>
          <w:rFonts w:eastAsia="SimSun"/>
          <w:lang w:eastAsia="ja-JP"/>
        </w:rPr>
        <w:t xml:space="preserve">roximity determination </w:t>
      </w:r>
      <w:r w:rsidR="00E03DF3" w:rsidRPr="00E33986">
        <w:t>based</w:t>
      </w:r>
      <w:r w:rsidR="00E03DF3" w:rsidRPr="00BD3297">
        <w:rPr>
          <w:rFonts w:eastAsia="SimSun"/>
          <w:lang w:eastAsia="ja-JP"/>
        </w:rPr>
        <w:t xml:space="preserve"> on UL</w:t>
      </w:r>
      <w:r w:rsidR="00D45D56" w:rsidRPr="00BD3297">
        <w:rPr>
          <w:rFonts w:eastAsia="SimSun"/>
          <w:lang w:eastAsia="ja-JP"/>
        </w:rPr>
        <w:t xml:space="preserve"> </w:t>
      </w:r>
      <w:r w:rsidR="00E03DF3" w:rsidRPr="00BD3297">
        <w:rPr>
          <w:rFonts w:eastAsia="SimSun"/>
          <w:lang w:eastAsia="ja-JP"/>
        </w:rPr>
        <w:t xml:space="preserve">power measurement by </w:t>
      </w:r>
      <w:r w:rsidR="00064CC8">
        <w:rPr>
          <w:rFonts w:eastAsia="SimSun"/>
          <w:lang w:eastAsia="ja-JP"/>
        </w:rPr>
        <w:t>A-</w:t>
      </w:r>
      <w:r w:rsidR="00E03DF3" w:rsidRPr="00BD3297">
        <w:rPr>
          <w:rFonts w:eastAsia="SimSun"/>
          <w:lang w:eastAsia="ja-JP"/>
        </w:rPr>
        <w:t>IoT UL receiver.</w:t>
      </w:r>
      <w:bookmarkEnd w:id="31"/>
    </w:p>
    <w:p w14:paraId="2EFC40DC" w14:textId="77777777" w:rsidR="00652BD0" w:rsidRPr="00BD3297" w:rsidRDefault="00652BD0" w:rsidP="00652BD0">
      <w:pPr>
        <w:jc w:val="both"/>
        <w:rPr>
          <w:lang w:eastAsia="zh-CN"/>
        </w:rPr>
      </w:pPr>
    </w:p>
    <w:p w14:paraId="37EB5693" w14:textId="224A67BE" w:rsidR="00C01F33" w:rsidRPr="00BD3297" w:rsidRDefault="005F5D2F" w:rsidP="00CE0424">
      <w:pPr>
        <w:pStyle w:val="Heading1"/>
        <w:rPr>
          <w:lang w:val="en-US"/>
        </w:rPr>
      </w:pPr>
      <w:r w:rsidRPr="00BD3297">
        <w:rPr>
          <w:lang w:val="en-US"/>
        </w:rPr>
        <w:t>3</w:t>
      </w:r>
      <w:r w:rsidRPr="00BD3297">
        <w:rPr>
          <w:lang w:val="en-US"/>
        </w:rPr>
        <w:tab/>
      </w:r>
      <w:r w:rsidR="00C01F33" w:rsidRPr="00BD3297">
        <w:rPr>
          <w:lang w:val="en-US"/>
        </w:rPr>
        <w:t>Conclusion</w:t>
      </w:r>
    </w:p>
    <w:p w14:paraId="5A650F21" w14:textId="77777777" w:rsidR="008E065E" w:rsidRPr="00BD3297" w:rsidRDefault="008E065E" w:rsidP="008E065E">
      <w:pPr>
        <w:pStyle w:val="BodyText"/>
        <w:rPr>
          <w:b/>
          <w:bCs/>
        </w:rPr>
      </w:pPr>
      <w:r w:rsidRPr="00BD3297">
        <w:t xml:space="preserve">In </w:t>
      </w:r>
      <w:r w:rsidR="007729A2" w:rsidRPr="00BD3297">
        <w:t xml:space="preserve">the previous </w:t>
      </w:r>
      <w:r w:rsidRPr="00BD3297">
        <w:t>section</w:t>
      </w:r>
      <w:r w:rsidR="007729A2" w:rsidRPr="00BD3297">
        <w:t>s</w:t>
      </w:r>
      <w:r w:rsidRPr="00BD3297">
        <w:t xml:space="preserve"> we made the following observations:</w:t>
      </w:r>
      <w:r w:rsidR="00C93814" w:rsidRPr="00BD3297">
        <w:rPr>
          <w:b/>
          <w:bCs/>
        </w:rPr>
        <w:t xml:space="preserve"> </w:t>
      </w:r>
    </w:p>
    <w:p w14:paraId="452BDAB2" w14:textId="42CA0A4B" w:rsidR="003B115D"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BD3297">
        <w:rPr>
          <w:b w:val="0"/>
          <w:bCs/>
        </w:rPr>
        <w:fldChar w:fldCharType="begin"/>
      </w:r>
      <w:r w:rsidRPr="00BD3297">
        <w:rPr>
          <w:b w:val="0"/>
          <w:bCs/>
        </w:rPr>
        <w:instrText xml:space="preserve"> TOC \f O \n \h \z \t "Observation" \c </w:instrText>
      </w:r>
      <w:r w:rsidRPr="00BD3297">
        <w:rPr>
          <w:b w:val="0"/>
          <w:bCs/>
        </w:rPr>
        <w:fldChar w:fldCharType="separate"/>
      </w:r>
      <w:hyperlink w:anchor="_Toc159245452" w:history="1">
        <w:r w:rsidR="003B115D" w:rsidRPr="007A7CE4">
          <w:rPr>
            <w:rStyle w:val="Hyperlink"/>
            <w:noProof/>
          </w:rPr>
          <w:t>Observation 1</w:t>
        </w:r>
        <w:r w:rsidR="003B115D">
          <w:rPr>
            <w:rFonts w:asciiTheme="minorHAnsi" w:eastAsiaTheme="minorEastAsia" w:hAnsiTheme="minorHAnsi"/>
            <w:b w:val="0"/>
            <w:noProof/>
            <w:kern w:val="2"/>
            <w:sz w:val="22"/>
            <w:lang w:val="en-SE" w:eastAsia="en-SE"/>
            <w14:ligatures w14:val="standardContextual"/>
          </w:rPr>
          <w:tab/>
        </w:r>
        <w:r w:rsidR="003B115D" w:rsidRPr="007A7CE4">
          <w:rPr>
            <w:rStyle w:val="Hyperlink"/>
            <w:noProof/>
          </w:rPr>
          <w:t>It may be beneficial if the A-IoT devices transmit an UL signal to assist the gNB/UE receiver in detecting the start of A-IoT UL transmission.</w:t>
        </w:r>
      </w:hyperlink>
    </w:p>
    <w:p w14:paraId="3E71B9A1" w14:textId="18D374EC" w:rsidR="003B115D" w:rsidRDefault="00AB54F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5453" w:history="1">
        <w:r w:rsidR="003B115D" w:rsidRPr="007A7CE4">
          <w:rPr>
            <w:rStyle w:val="Hyperlink"/>
            <w:noProof/>
          </w:rPr>
          <w:t>Observation 2</w:t>
        </w:r>
        <w:r w:rsidR="003B115D">
          <w:rPr>
            <w:rFonts w:asciiTheme="minorHAnsi" w:eastAsiaTheme="minorEastAsia" w:hAnsiTheme="minorHAnsi"/>
            <w:b w:val="0"/>
            <w:noProof/>
            <w:kern w:val="2"/>
            <w:sz w:val="22"/>
            <w:lang w:val="en-SE" w:eastAsia="en-SE"/>
            <w14:ligatures w14:val="standardContextual"/>
          </w:rPr>
          <w:tab/>
        </w:r>
        <w:r w:rsidR="003B115D" w:rsidRPr="007A7CE4">
          <w:rPr>
            <w:rStyle w:val="Hyperlink"/>
            <w:noProof/>
          </w:rPr>
          <w:t>Too frequent synchronization signals may cause unnecessary signaling overhead for devices with good synchronization capability.</w:t>
        </w:r>
      </w:hyperlink>
    </w:p>
    <w:p w14:paraId="2BEB1C99" w14:textId="465917AB" w:rsidR="003B115D" w:rsidRDefault="00AB54F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5454" w:history="1">
        <w:r w:rsidR="003B115D" w:rsidRPr="007A7CE4">
          <w:rPr>
            <w:rStyle w:val="Hyperlink"/>
            <w:rFonts w:eastAsia="SimSun"/>
            <w:noProof/>
          </w:rPr>
          <w:t>Observation 3</w:t>
        </w:r>
        <w:r w:rsidR="003B115D">
          <w:rPr>
            <w:rFonts w:asciiTheme="minorHAnsi" w:eastAsiaTheme="minorEastAsia" w:hAnsiTheme="minorHAnsi"/>
            <w:b w:val="0"/>
            <w:noProof/>
            <w:kern w:val="2"/>
            <w:sz w:val="22"/>
            <w:lang w:val="en-SE" w:eastAsia="en-SE"/>
            <w14:ligatures w14:val="standardContextual"/>
          </w:rPr>
          <w:tab/>
        </w:r>
        <w:r w:rsidR="003B115D" w:rsidRPr="007A7CE4">
          <w:rPr>
            <w:rStyle w:val="Hyperlink"/>
            <w:rFonts w:eastAsia="SimSun"/>
            <w:noProof/>
          </w:rPr>
          <w:t>Proximity determination is performed by A-IoT UL receivers to detect their distances to A-IoT devices.</w:t>
        </w:r>
      </w:hyperlink>
    </w:p>
    <w:p w14:paraId="75B4DB84" w14:textId="564CA9DB" w:rsidR="003B115D" w:rsidRDefault="00AB54F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5455" w:history="1">
        <w:r w:rsidR="003B115D" w:rsidRPr="007A7CE4">
          <w:rPr>
            <w:rStyle w:val="Hyperlink"/>
            <w:rFonts w:eastAsia="SimSun"/>
            <w:noProof/>
          </w:rPr>
          <w:t>Observation 4</w:t>
        </w:r>
        <w:r w:rsidR="003B115D">
          <w:rPr>
            <w:rFonts w:asciiTheme="minorHAnsi" w:eastAsiaTheme="minorEastAsia" w:hAnsiTheme="minorHAnsi"/>
            <w:b w:val="0"/>
            <w:noProof/>
            <w:kern w:val="2"/>
            <w:sz w:val="22"/>
            <w:lang w:val="en-SE" w:eastAsia="en-SE"/>
            <w14:ligatures w14:val="standardContextual"/>
          </w:rPr>
          <w:tab/>
        </w:r>
        <w:r w:rsidR="003B115D" w:rsidRPr="007A7CE4">
          <w:rPr>
            <w:rStyle w:val="Hyperlink"/>
            <w:rFonts w:eastAsia="SimSun"/>
            <w:noProof/>
          </w:rPr>
          <w:t>In Topology 1, for A-IoT Device Type C, the UL transmission power received by gNB can be an indicator of the distance from the device to gNB.</w:t>
        </w:r>
      </w:hyperlink>
    </w:p>
    <w:p w14:paraId="36565129" w14:textId="35107EF5" w:rsidR="003B115D" w:rsidRDefault="00AB54F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5456" w:history="1">
        <w:r w:rsidR="003B115D" w:rsidRPr="007A7CE4">
          <w:rPr>
            <w:rStyle w:val="Hyperlink"/>
            <w:noProof/>
          </w:rPr>
          <w:t>Observation 5</w:t>
        </w:r>
        <w:r w:rsidR="003B115D">
          <w:rPr>
            <w:rFonts w:asciiTheme="minorHAnsi" w:eastAsiaTheme="minorEastAsia" w:hAnsiTheme="minorHAnsi"/>
            <w:b w:val="0"/>
            <w:noProof/>
            <w:kern w:val="2"/>
            <w:sz w:val="22"/>
            <w:lang w:val="en-SE" w:eastAsia="en-SE"/>
            <w14:ligatures w14:val="standardContextual"/>
          </w:rPr>
          <w:tab/>
        </w:r>
        <w:r w:rsidR="003B115D" w:rsidRPr="007A7CE4">
          <w:rPr>
            <w:rStyle w:val="Hyperlink"/>
            <w:rFonts w:eastAsia="SimSun"/>
            <w:noProof/>
          </w:rPr>
          <w:t>In Topology 1, for A-IoT Device Type A+ or Type B, the backscattered signal power received by gNB can indicate a device’s proximity, which is subject to the propagation loss of the link between CWT and the device and its reflection loss.</w:t>
        </w:r>
      </w:hyperlink>
    </w:p>
    <w:p w14:paraId="7D91EC5D" w14:textId="287475A0" w:rsidR="006E1C82" w:rsidRPr="00BD3297" w:rsidRDefault="006F6582" w:rsidP="008E065E">
      <w:pPr>
        <w:pStyle w:val="BodyText"/>
        <w:rPr>
          <w:b/>
          <w:bCs/>
        </w:rPr>
      </w:pPr>
      <w:r w:rsidRPr="00BD3297">
        <w:rPr>
          <w:b/>
          <w:bCs/>
        </w:rPr>
        <w:fldChar w:fldCharType="end"/>
      </w:r>
    </w:p>
    <w:p w14:paraId="6225A1B8" w14:textId="77777777" w:rsidR="006E1C82" w:rsidRPr="00BD3297" w:rsidRDefault="008E065E" w:rsidP="006E1C82">
      <w:pPr>
        <w:pStyle w:val="BodyText"/>
      </w:pPr>
      <w:r w:rsidRPr="00BD3297">
        <w:t xml:space="preserve">Based on the discussion in </w:t>
      </w:r>
      <w:r w:rsidR="007729A2" w:rsidRPr="00BD3297">
        <w:t xml:space="preserve">the previous </w:t>
      </w:r>
      <w:r w:rsidRPr="00BD3297">
        <w:t>section</w:t>
      </w:r>
      <w:r w:rsidR="007729A2" w:rsidRPr="00BD3297">
        <w:t>s</w:t>
      </w:r>
      <w:r w:rsidRPr="00BD3297">
        <w:t xml:space="preserve"> we propose the following:</w:t>
      </w:r>
    </w:p>
    <w:p w14:paraId="7AF37A20" w14:textId="77777777" w:rsidR="003B115D"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sidRPr="00BD3297">
        <w:rPr>
          <w:b w:val="0"/>
          <w:bCs/>
        </w:rPr>
        <w:fldChar w:fldCharType="begin"/>
      </w:r>
      <w:r w:rsidRPr="00BD3297">
        <w:rPr>
          <w:b w:val="0"/>
          <w:bCs/>
        </w:rPr>
        <w:instrText xml:space="preserve"> TOC \n \h \z \t "Proposal" \c </w:instrText>
      </w:r>
      <w:r w:rsidRPr="00BD3297">
        <w:rPr>
          <w:b w:val="0"/>
          <w:bCs/>
        </w:rPr>
        <w:fldChar w:fldCharType="separate"/>
      </w:r>
      <w:hyperlink w:anchor="_Toc159245457" w:history="1">
        <w:r w:rsidR="003B115D" w:rsidRPr="009335FC">
          <w:rPr>
            <w:rStyle w:val="Hyperlink"/>
            <w:noProof/>
          </w:rPr>
          <w:t>Proposal 1</w:t>
        </w:r>
        <w:r w:rsidR="003B115D">
          <w:rPr>
            <w:rFonts w:asciiTheme="minorHAnsi" w:eastAsiaTheme="minorEastAsia" w:hAnsiTheme="minorHAnsi"/>
            <w:b w:val="0"/>
            <w:noProof/>
            <w:kern w:val="2"/>
            <w:sz w:val="22"/>
            <w:lang w:val="en-SE" w:eastAsia="en-SE"/>
            <w14:ligatures w14:val="standardContextual"/>
          </w:rPr>
          <w:tab/>
        </w:r>
        <w:r w:rsidR="003B115D" w:rsidRPr="009335FC">
          <w:rPr>
            <w:rStyle w:val="Hyperlink"/>
            <w:noProof/>
          </w:rPr>
          <w:t>Discuss the need for broadcasting system information for A-IoT, involving RAN2 in the discussion as needed.</w:t>
        </w:r>
      </w:hyperlink>
    </w:p>
    <w:p w14:paraId="69A11489" w14:textId="77777777" w:rsidR="003B115D" w:rsidRDefault="00AB54F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5458" w:history="1">
        <w:r w:rsidR="003B115D" w:rsidRPr="009335FC">
          <w:rPr>
            <w:rStyle w:val="Hyperlink"/>
            <w:noProof/>
          </w:rPr>
          <w:t>Proposal 2</w:t>
        </w:r>
        <w:r w:rsidR="003B115D">
          <w:rPr>
            <w:rFonts w:asciiTheme="minorHAnsi" w:eastAsiaTheme="minorEastAsia" w:hAnsiTheme="minorHAnsi"/>
            <w:b w:val="0"/>
            <w:noProof/>
            <w:kern w:val="2"/>
            <w:sz w:val="22"/>
            <w:lang w:val="en-SE" w:eastAsia="en-SE"/>
            <w14:ligatures w14:val="standardContextual"/>
          </w:rPr>
          <w:tab/>
        </w:r>
        <w:r w:rsidR="003B115D" w:rsidRPr="009335FC">
          <w:rPr>
            <w:rStyle w:val="Hyperlink"/>
            <w:noProof/>
          </w:rPr>
          <w:t>Design DL channels for synchronization, data transmission, and (if needed) broadcasting system information, which are flexible enough to cater to both passive and active A-IoT devices.</w:t>
        </w:r>
      </w:hyperlink>
    </w:p>
    <w:p w14:paraId="639DAFCC" w14:textId="77777777" w:rsidR="003B115D" w:rsidRDefault="00AB54F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5459" w:history="1">
        <w:r w:rsidR="003B115D" w:rsidRPr="009335FC">
          <w:rPr>
            <w:rStyle w:val="Hyperlink"/>
            <w:noProof/>
          </w:rPr>
          <w:t>Proposal 3</w:t>
        </w:r>
        <w:r w:rsidR="003B115D">
          <w:rPr>
            <w:rFonts w:asciiTheme="minorHAnsi" w:eastAsiaTheme="minorEastAsia" w:hAnsiTheme="minorHAnsi"/>
            <w:b w:val="0"/>
            <w:noProof/>
            <w:kern w:val="2"/>
            <w:sz w:val="22"/>
            <w:lang w:val="en-SE" w:eastAsia="en-SE"/>
            <w14:ligatures w14:val="standardContextual"/>
          </w:rPr>
          <w:tab/>
        </w:r>
        <w:r w:rsidR="003B115D" w:rsidRPr="009335FC">
          <w:rPr>
            <w:rStyle w:val="Hyperlink"/>
            <w:noProof/>
          </w:rPr>
          <w:t>Ask RAN2 for input on the required DL information payload for A-IoT.</w:t>
        </w:r>
      </w:hyperlink>
    </w:p>
    <w:p w14:paraId="336E11C2" w14:textId="77777777" w:rsidR="003B115D" w:rsidRDefault="00AB54F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5460" w:history="1">
        <w:r w:rsidR="003B115D" w:rsidRPr="009335FC">
          <w:rPr>
            <w:rStyle w:val="Hyperlink"/>
            <w:noProof/>
            <w:lang w:eastAsia="ja-JP"/>
          </w:rPr>
          <w:t>Proposal 4</w:t>
        </w:r>
        <w:r w:rsidR="003B115D">
          <w:rPr>
            <w:rFonts w:asciiTheme="minorHAnsi" w:eastAsiaTheme="minorEastAsia" w:hAnsiTheme="minorHAnsi"/>
            <w:b w:val="0"/>
            <w:noProof/>
            <w:kern w:val="2"/>
            <w:sz w:val="22"/>
            <w:lang w:val="en-SE" w:eastAsia="en-SE"/>
            <w14:ligatures w14:val="standardContextual"/>
          </w:rPr>
          <w:tab/>
        </w:r>
        <w:r w:rsidR="003B115D" w:rsidRPr="009335FC">
          <w:rPr>
            <w:rStyle w:val="Hyperlink"/>
            <w:noProof/>
          </w:rPr>
          <w:t>Scheduling and resource mapping for A-IoT should consider the coexistence with the legacy NR/LTE system.</w:t>
        </w:r>
      </w:hyperlink>
    </w:p>
    <w:p w14:paraId="20AC017E" w14:textId="77777777" w:rsidR="003B115D" w:rsidRDefault="00AB54F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5461" w:history="1">
        <w:r w:rsidR="003B115D" w:rsidRPr="009335FC">
          <w:rPr>
            <w:rStyle w:val="Hyperlink"/>
            <w:noProof/>
          </w:rPr>
          <w:t>Proposal 5</w:t>
        </w:r>
        <w:r w:rsidR="003B115D">
          <w:rPr>
            <w:rFonts w:asciiTheme="minorHAnsi" w:eastAsiaTheme="minorEastAsia" w:hAnsiTheme="minorHAnsi"/>
            <w:b w:val="0"/>
            <w:noProof/>
            <w:kern w:val="2"/>
            <w:sz w:val="22"/>
            <w:lang w:val="en-SE" w:eastAsia="en-SE"/>
            <w14:ligatures w14:val="standardContextual"/>
          </w:rPr>
          <w:tab/>
        </w:r>
        <w:r w:rsidR="003B115D" w:rsidRPr="009335FC">
          <w:rPr>
            <w:rStyle w:val="Hyperlink"/>
            <w:noProof/>
          </w:rPr>
          <w:t>RAN1 to design UL channels for synchronization, data transmission, and (if needed) random access, which are flexible enough to cater to both passive and active A-IoT devices.</w:t>
        </w:r>
      </w:hyperlink>
    </w:p>
    <w:p w14:paraId="01C1F33A" w14:textId="77777777" w:rsidR="003B115D" w:rsidRDefault="00AB54F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5462" w:history="1">
        <w:r w:rsidR="003B115D" w:rsidRPr="009335FC">
          <w:rPr>
            <w:rStyle w:val="Hyperlink"/>
            <w:noProof/>
          </w:rPr>
          <w:t>Proposal 6</w:t>
        </w:r>
        <w:r w:rsidR="003B115D">
          <w:rPr>
            <w:rFonts w:asciiTheme="minorHAnsi" w:eastAsiaTheme="minorEastAsia" w:hAnsiTheme="minorHAnsi"/>
            <w:b w:val="0"/>
            <w:noProof/>
            <w:kern w:val="2"/>
            <w:sz w:val="22"/>
            <w:lang w:val="en-SE" w:eastAsia="en-SE"/>
            <w14:ligatures w14:val="standardContextual"/>
          </w:rPr>
          <w:tab/>
        </w:r>
        <w:r w:rsidR="003B115D" w:rsidRPr="009335FC">
          <w:rPr>
            <w:rStyle w:val="Hyperlink"/>
            <w:noProof/>
          </w:rPr>
          <w:t>RAN1 to ask RAN2 for input on the required UL information payload for A-IoT.</w:t>
        </w:r>
      </w:hyperlink>
    </w:p>
    <w:p w14:paraId="089CB13F" w14:textId="77777777" w:rsidR="003B115D" w:rsidRDefault="00AB54F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5463" w:history="1">
        <w:r w:rsidR="003B115D" w:rsidRPr="009335FC">
          <w:rPr>
            <w:rStyle w:val="Hyperlink"/>
            <w:noProof/>
          </w:rPr>
          <w:t>Proposal 7</w:t>
        </w:r>
        <w:r w:rsidR="003B115D">
          <w:rPr>
            <w:rFonts w:asciiTheme="minorHAnsi" w:eastAsiaTheme="minorEastAsia" w:hAnsiTheme="minorHAnsi"/>
            <w:b w:val="0"/>
            <w:noProof/>
            <w:kern w:val="2"/>
            <w:sz w:val="22"/>
            <w:lang w:val="en-SE" w:eastAsia="en-SE"/>
            <w14:ligatures w14:val="standardContextual"/>
          </w:rPr>
          <w:tab/>
        </w:r>
        <w:r w:rsidR="003B115D" w:rsidRPr="009335FC">
          <w:rPr>
            <w:rStyle w:val="Hyperlink"/>
            <w:noProof/>
          </w:rPr>
          <w:t>RAN1 to study the appropriate processing time needed for A-IoT devices for uplink data transmission.</w:t>
        </w:r>
      </w:hyperlink>
    </w:p>
    <w:p w14:paraId="7E4861B4" w14:textId="77777777" w:rsidR="003B115D" w:rsidRDefault="00AB54F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5464" w:history="1">
        <w:r w:rsidR="003B115D" w:rsidRPr="009335FC">
          <w:rPr>
            <w:rStyle w:val="Hyperlink"/>
            <w:noProof/>
          </w:rPr>
          <w:t>Proposal 8</w:t>
        </w:r>
        <w:r w:rsidR="003B115D">
          <w:rPr>
            <w:rFonts w:asciiTheme="minorHAnsi" w:eastAsiaTheme="minorEastAsia" w:hAnsiTheme="minorHAnsi"/>
            <w:b w:val="0"/>
            <w:noProof/>
            <w:kern w:val="2"/>
            <w:sz w:val="22"/>
            <w:lang w:val="en-SE" w:eastAsia="en-SE"/>
            <w14:ligatures w14:val="standardContextual"/>
          </w:rPr>
          <w:tab/>
        </w:r>
        <w:r w:rsidR="003B115D" w:rsidRPr="009335FC">
          <w:rPr>
            <w:rStyle w:val="Hyperlink"/>
            <w:noProof/>
          </w:rPr>
          <w:t>RAN1 to study mechanisms to improve coverage, such as repetitions.</w:t>
        </w:r>
      </w:hyperlink>
    </w:p>
    <w:p w14:paraId="39D9207B" w14:textId="77777777" w:rsidR="003B115D" w:rsidRDefault="00AB54F0">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59245465" w:history="1">
        <w:r w:rsidR="003B115D" w:rsidRPr="009335FC">
          <w:rPr>
            <w:rStyle w:val="Hyperlink"/>
            <w:noProof/>
          </w:rPr>
          <w:t>Proposal 9</w:t>
        </w:r>
        <w:r w:rsidR="003B115D">
          <w:rPr>
            <w:rFonts w:asciiTheme="minorHAnsi" w:eastAsiaTheme="minorEastAsia" w:hAnsiTheme="minorHAnsi"/>
            <w:b w:val="0"/>
            <w:noProof/>
            <w:kern w:val="2"/>
            <w:sz w:val="22"/>
            <w:lang w:val="en-SE" w:eastAsia="en-SE"/>
            <w14:ligatures w14:val="standardContextual"/>
          </w:rPr>
          <w:tab/>
        </w:r>
        <w:r w:rsidR="003B115D" w:rsidRPr="009335FC">
          <w:rPr>
            <w:rStyle w:val="Hyperlink"/>
            <w:rFonts w:eastAsia="SimSun"/>
            <w:noProof/>
            <w:lang w:eastAsia="ja-JP"/>
          </w:rPr>
          <w:t xml:space="preserve">Study proximity determination </w:t>
        </w:r>
        <w:r w:rsidR="003B115D" w:rsidRPr="009335FC">
          <w:rPr>
            <w:rStyle w:val="Hyperlink"/>
            <w:noProof/>
          </w:rPr>
          <w:t>based</w:t>
        </w:r>
        <w:r w:rsidR="003B115D" w:rsidRPr="009335FC">
          <w:rPr>
            <w:rStyle w:val="Hyperlink"/>
            <w:rFonts w:eastAsia="SimSun"/>
            <w:noProof/>
            <w:lang w:eastAsia="ja-JP"/>
          </w:rPr>
          <w:t xml:space="preserve"> on UL power measurement by A-IoT UL receiver.</w:t>
        </w:r>
      </w:hyperlink>
    </w:p>
    <w:p w14:paraId="71D79D99" w14:textId="59BFE12E" w:rsidR="00F507D1" w:rsidRPr="00BD3297" w:rsidRDefault="006E1C82" w:rsidP="00CE0424">
      <w:pPr>
        <w:pStyle w:val="Heading1"/>
        <w:rPr>
          <w:lang w:val="en-US"/>
        </w:rPr>
      </w:pPr>
      <w:r w:rsidRPr="00BD3297">
        <w:rPr>
          <w:b/>
          <w:bCs/>
          <w:lang w:val="en-US" w:eastAsia="zh-CN"/>
        </w:rPr>
        <w:fldChar w:fldCharType="end"/>
      </w:r>
      <w:bookmarkStart w:id="32" w:name="_In-sequence_SDU_delivery"/>
      <w:bookmarkEnd w:id="32"/>
      <w:r w:rsidR="00F507D1" w:rsidRPr="00BD3297">
        <w:rPr>
          <w:lang w:val="en-US"/>
        </w:rPr>
        <w:t>References</w:t>
      </w:r>
    </w:p>
    <w:bookmarkStart w:id="33" w:name="_Ref155949857"/>
    <w:bookmarkStart w:id="34" w:name="_Ref174151459"/>
    <w:bookmarkStart w:id="35" w:name="_Ref189809556"/>
    <w:p w14:paraId="77C5E852" w14:textId="4E0961DE" w:rsidR="005F3025" w:rsidRPr="00BD3297" w:rsidRDefault="00A91EDA" w:rsidP="005237D1">
      <w:pPr>
        <w:pStyle w:val="Reference"/>
        <w:jc w:val="left"/>
      </w:pPr>
      <w:r w:rsidRPr="00BD3297">
        <w:fldChar w:fldCharType="begin"/>
      </w:r>
      <w:r w:rsidRPr="00BD3297">
        <w:instrText xml:space="preserve"> HYPERLINK "https://www.3gpp.org/ftp/TSG_RAN/TSG_RAN/TSGR_102/Docs/RP-234058.zip" </w:instrText>
      </w:r>
      <w:r w:rsidRPr="00BD3297">
        <w:fldChar w:fldCharType="separate"/>
      </w:r>
      <w:r w:rsidRPr="00BD3297">
        <w:rPr>
          <w:rStyle w:val="Hyperlink"/>
        </w:rPr>
        <w:t>RP-234058</w:t>
      </w:r>
      <w:r w:rsidRPr="00BD3297">
        <w:fldChar w:fldCharType="end"/>
      </w:r>
      <w:r w:rsidR="005F3025" w:rsidRPr="00BD3297">
        <w:t xml:space="preserve">, </w:t>
      </w:r>
      <w:r w:rsidRPr="00BD3297">
        <w:t>“New SID: Study on solutions for Ambient IoT (Internet of Things) in NR”</w:t>
      </w:r>
      <w:r w:rsidR="005F3025" w:rsidRPr="00BD3297">
        <w:t xml:space="preserve">, </w:t>
      </w:r>
      <w:r w:rsidRPr="00BD3297">
        <w:t>Huawei (moderator, RAN1 Vice-Chair)</w:t>
      </w:r>
      <w:r w:rsidR="005F3025" w:rsidRPr="00BD3297">
        <w:t xml:space="preserve">, </w:t>
      </w:r>
      <w:r w:rsidRPr="00BD3297">
        <w:t>RAN#102</w:t>
      </w:r>
      <w:r w:rsidR="005F3025" w:rsidRPr="00BD3297">
        <w:t xml:space="preserve">, </w:t>
      </w:r>
      <w:r w:rsidRPr="00BD3297">
        <w:t>December 2023.</w:t>
      </w:r>
      <w:bookmarkEnd w:id="33"/>
    </w:p>
    <w:bookmarkStart w:id="36" w:name="_Ref155950015"/>
    <w:p w14:paraId="715CA09B" w14:textId="59B402E7" w:rsidR="003A7EF3" w:rsidRPr="00BD3297" w:rsidRDefault="00C16D32" w:rsidP="00CE0424">
      <w:pPr>
        <w:pStyle w:val="Reference"/>
        <w:jc w:val="left"/>
      </w:pPr>
      <w:r w:rsidRPr="00BD3297">
        <w:fldChar w:fldCharType="begin"/>
      </w:r>
      <w:r w:rsidRPr="00BD3297">
        <w:instrText>HYPERLINK "https://www.3gpp.org/ftp/Specs/archive/38_series/38.848/38848-i00.zip"</w:instrText>
      </w:r>
      <w:r w:rsidRPr="00BD3297">
        <w:fldChar w:fldCharType="separate"/>
      </w:r>
      <w:r w:rsidR="00A91EDA" w:rsidRPr="00BD3297">
        <w:rPr>
          <w:rStyle w:val="Hyperlink"/>
        </w:rPr>
        <w:t>TR 38.848 V18.0.0</w:t>
      </w:r>
      <w:r w:rsidRPr="00BD3297">
        <w:rPr>
          <w:rStyle w:val="Hyperlink"/>
        </w:rPr>
        <w:fldChar w:fldCharType="end"/>
      </w:r>
      <w:r w:rsidR="005F3025" w:rsidRPr="00BD3297">
        <w:t xml:space="preserve">, </w:t>
      </w:r>
      <w:r w:rsidR="00A91EDA" w:rsidRPr="00BD3297">
        <w:t>“Study on Ambient IoT (Internet of Things) in RAN”</w:t>
      </w:r>
      <w:r w:rsidR="005F3025" w:rsidRPr="00BD3297">
        <w:t xml:space="preserve">, </w:t>
      </w:r>
      <w:r w:rsidR="00A91EDA" w:rsidRPr="00BD3297">
        <w:t>3GPP</w:t>
      </w:r>
      <w:r w:rsidR="005F3025" w:rsidRPr="00BD3297">
        <w:t xml:space="preserve">, </w:t>
      </w:r>
      <w:r w:rsidR="00A91EDA" w:rsidRPr="00BD3297">
        <w:t>September 2023.</w:t>
      </w:r>
      <w:bookmarkEnd w:id="34"/>
      <w:bookmarkEnd w:id="35"/>
      <w:bookmarkEnd w:id="36"/>
    </w:p>
    <w:bookmarkStart w:id="37" w:name="_Ref159176940"/>
    <w:p w14:paraId="41C678BF" w14:textId="37E2AB46" w:rsidR="0083218E" w:rsidRPr="00BD3297" w:rsidRDefault="00FE6E98" w:rsidP="00CE0424">
      <w:pPr>
        <w:pStyle w:val="Reference"/>
        <w:jc w:val="left"/>
      </w:pPr>
      <w:r w:rsidRPr="00BD3297">
        <w:fldChar w:fldCharType="begin"/>
      </w:r>
      <w:r w:rsidRPr="00BD3297">
        <w:instrText>HYPERLINK "https://www.3gpp.org/ftp/tsg_ran/WG1_RL1/TSGR1_116/Docs/R1-2400078.zip"</w:instrText>
      </w:r>
      <w:r w:rsidRPr="00BD3297">
        <w:fldChar w:fldCharType="separate"/>
      </w:r>
      <w:r w:rsidR="00A40CFE" w:rsidRPr="00BD3297">
        <w:rPr>
          <w:rStyle w:val="Hyperlink"/>
        </w:rPr>
        <w:t>R1-2400078</w:t>
      </w:r>
      <w:r w:rsidRPr="00BD3297">
        <w:fldChar w:fldCharType="end"/>
      </w:r>
      <w:r w:rsidR="00A40CFE" w:rsidRPr="00BD3297">
        <w:t>, “Frame structure and timing aspects for Ambient IoT”, Ericsson, 3GPP RAN1#116, February 2024</w:t>
      </w:r>
      <w:r w:rsidR="00C35DBC" w:rsidRPr="00BD3297">
        <w:t>.</w:t>
      </w:r>
      <w:bookmarkEnd w:id="37"/>
    </w:p>
    <w:sectPr w:rsidR="0083218E" w:rsidRPr="00BD3297"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73FE4" w14:textId="77777777" w:rsidR="00630077" w:rsidRDefault="00630077">
      <w:r>
        <w:separator/>
      </w:r>
    </w:p>
  </w:endnote>
  <w:endnote w:type="continuationSeparator" w:id="0">
    <w:p w14:paraId="4D20BF42" w14:textId="77777777" w:rsidR="00630077" w:rsidRDefault="00630077">
      <w:r>
        <w:continuationSeparator/>
      </w:r>
    </w:p>
  </w:endnote>
  <w:endnote w:type="continuationNotice" w:id="1">
    <w:p w14:paraId="0F59B1F2" w14:textId="77777777" w:rsidR="00630077" w:rsidRDefault="006300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BC7FA2" w14:textId="77777777" w:rsidR="00630077" w:rsidRDefault="00630077">
      <w:r>
        <w:separator/>
      </w:r>
    </w:p>
  </w:footnote>
  <w:footnote w:type="continuationSeparator" w:id="0">
    <w:p w14:paraId="6F602C62" w14:textId="77777777" w:rsidR="00630077" w:rsidRDefault="00630077">
      <w:r>
        <w:continuationSeparator/>
      </w:r>
    </w:p>
  </w:footnote>
  <w:footnote w:type="continuationNotice" w:id="1">
    <w:p w14:paraId="56471A30" w14:textId="77777777" w:rsidR="00630077" w:rsidRDefault="006300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E7091B"/>
    <w:multiLevelType w:val="hybridMultilevel"/>
    <w:tmpl w:val="4EBC0C26"/>
    <w:lvl w:ilvl="0" w:tplc="F816080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A9C50CD"/>
    <w:multiLevelType w:val="hybridMultilevel"/>
    <w:tmpl w:val="43A0A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72013B5"/>
    <w:multiLevelType w:val="hybridMultilevel"/>
    <w:tmpl w:val="8A766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04D7FF6"/>
    <w:multiLevelType w:val="hybridMultilevel"/>
    <w:tmpl w:val="B6F67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6F4747"/>
    <w:multiLevelType w:val="multilevel"/>
    <w:tmpl w:val="D8D289F6"/>
    <w:lvl w:ilvl="0">
      <w:start w:val="1"/>
      <w:numFmt w:val="upperLetter"/>
      <w:lvlText w:val="%1."/>
      <w:lvlJc w:val="left"/>
      <w:pPr>
        <w:tabs>
          <w:tab w:val="num" w:pos="720"/>
        </w:tabs>
        <w:ind w:left="720" w:hanging="360"/>
      </w:pPr>
      <w:rPr>
        <w:rFonts w:ascii="Arial" w:eastAsia="Times New Roman" w:hAnsi="Arial" w:cs="Arial"/>
      </w:rPr>
    </w:lvl>
    <w:lvl w:ilvl="1">
      <w:start w:val="1"/>
      <w:numFmt w:val="lowerRoman"/>
      <w:lvlText w:val="%2."/>
      <w:lvlJc w:val="right"/>
      <w:pPr>
        <w:ind w:left="1440" w:hanging="360"/>
      </w:p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6235C5"/>
    <w:multiLevelType w:val="hybridMultilevel"/>
    <w:tmpl w:val="7DC20A08"/>
    <w:lvl w:ilvl="0" w:tplc="0409000F">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FC26DCA"/>
    <w:multiLevelType w:val="multilevel"/>
    <w:tmpl w:val="77406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9037AB"/>
    <w:multiLevelType w:val="hybridMultilevel"/>
    <w:tmpl w:val="A95A67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7B85DA9"/>
    <w:multiLevelType w:val="hybridMultilevel"/>
    <w:tmpl w:val="E048E2CE"/>
    <w:lvl w:ilvl="0" w:tplc="E3AE0CFE">
      <w:start w:val="2"/>
      <w:numFmt w:val="decimal"/>
      <w:lvlText w:val="%1-"/>
      <w:lvlJc w:val="left"/>
      <w:pPr>
        <w:ind w:left="720" w:hanging="360"/>
      </w:pPr>
      <w:rPr>
        <w:rFonts w:eastAsia="SimSun" w:cs="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D4F1960"/>
    <w:multiLevelType w:val="hybridMultilevel"/>
    <w:tmpl w:val="B62EA2E0"/>
    <w:lvl w:ilvl="0" w:tplc="5782A71E">
      <w:start w:val="2"/>
      <w:numFmt w:val="decimal"/>
      <w:lvlText w:val="%1-"/>
      <w:lvlJc w:val="left"/>
      <w:pPr>
        <w:ind w:left="720" w:hanging="360"/>
      </w:pPr>
      <w:rPr>
        <w:rFonts w:eastAsia="SimSun" w:cs="Times New Roman"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2203090">
    <w:abstractNumId w:val="3"/>
  </w:num>
  <w:num w:numId="2" w16cid:durableId="1257714569">
    <w:abstractNumId w:val="21"/>
  </w:num>
  <w:num w:numId="3" w16cid:durableId="785778956">
    <w:abstractNumId w:val="15"/>
  </w:num>
  <w:num w:numId="4" w16cid:durableId="1718317511">
    <w:abstractNumId w:val="16"/>
  </w:num>
  <w:num w:numId="5" w16cid:durableId="851257259">
    <w:abstractNumId w:val="11"/>
  </w:num>
  <w:num w:numId="6" w16cid:durableId="1664428332">
    <w:abstractNumId w:val="19"/>
  </w:num>
  <w:num w:numId="7" w16cid:durableId="346257574">
    <w:abstractNumId w:val="25"/>
  </w:num>
  <w:num w:numId="8" w16cid:durableId="690110802">
    <w:abstractNumId w:val="12"/>
  </w:num>
  <w:num w:numId="9" w16cid:durableId="1882981176">
    <w:abstractNumId w:val="10"/>
  </w:num>
  <w:num w:numId="10" w16cid:durableId="569314228">
    <w:abstractNumId w:val="2"/>
  </w:num>
  <w:num w:numId="11" w16cid:durableId="165748279">
    <w:abstractNumId w:val="1"/>
  </w:num>
  <w:num w:numId="12" w16cid:durableId="2132900105">
    <w:abstractNumId w:val="0"/>
  </w:num>
  <w:num w:numId="13" w16cid:durableId="434524614">
    <w:abstractNumId w:val="23"/>
  </w:num>
  <w:num w:numId="14" w16cid:durableId="1624310990">
    <w:abstractNumId w:val="24"/>
  </w:num>
  <w:num w:numId="15" w16cid:durableId="686365558">
    <w:abstractNumId w:val="17"/>
  </w:num>
  <w:num w:numId="16" w16cid:durableId="1446196451">
    <w:abstractNumId w:val="27"/>
  </w:num>
  <w:num w:numId="17" w16cid:durableId="849638381">
    <w:abstractNumId w:val="6"/>
  </w:num>
  <w:num w:numId="18" w16cid:durableId="527333231">
    <w:abstractNumId w:val="8"/>
  </w:num>
  <w:num w:numId="19" w16cid:durableId="2119828894">
    <w:abstractNumId w:val="5"/>
  </w:num>
  <w:num w:numId="20" w16cid:durableId="242378249">
    <w:abstractNumId w:val="33"/>
  </w:num>
  <w:num w:numId="21" w16cid:durableId="183639465">
    <w:abstractNumId w:val="13"/>
  </w:num>
  <w:num w:numId="22" w16cid:durableId="602500269">
    <w:abstractNumId w:val="32"/>
  </w:num>
  <w:num w:numId="23" w16cid:durableId="235358745">
    <w:abstractNumId w:val="20"/>
  </w:num>
  <w:num w:numId="24" w16cid:durableId="1626276451">
    <w:abstractNumId w:val="28"/>
  </w:num>
  <w:num w:numId="25" w16cid:durableId="1981569494">
    <w:abstractNumId w:val="7"/>
  </w:num>
  <w:num w:numId="26" w16cid:durableId="1294408269">
    <w:abstractNumId w:val="22"/>
  </w:num>
  <w:num w:numId="27" w16cid:durableId="583951074">
    <w:abstractNumId w:val="4"/>
  </w:num>
  <w:num w:numId="28" w16cid:durableId="1181236964">
    <w:abstractNumId w:val="31"/>
  </w:num>
  <w:num w:numId="29" w16cid:durableId="2009937884">
    <w:abstractNumId w:val="26"/>
  </w:num>
  <w:num w:numId="30" w16cid:durableId="680592990">
    <w:abstractNumId w:val="34"/>
  </w:num>
  <w:num w:numId="31" w16cid:durableId="1731153764">
    <w:abstractNumId w:val="30"/>
  </w:num>
  <w:num w:numId="32" w16cid:durableId="1651328445">
    <w:abstractNumId w:val="9"/>
  </w:num>
  <w:num w:numId="33" w16cid:durableId="768114549">
    <w:abstractNumId w:val="18"/>
  </w:num>
  <w:num w:numId="34" w16cid:durableId="178933654">
    <w:abstractNumId w:val="14"/>
  </w:num>
  <w:num w:numId="35" w16cid:durableId="2016876424">
    <w:abstractNumId w:val="29"/>
  </w:num>
  <w:num w:numId="36" w16cid:durableId="1604923849">
    <w:abstractNumId w:val="23"/>
  </w:num>
  <w:num w:numId="37" w16cid:durableId="2076203708">
    <w:abstractNumId w:val="15"/>
  </w:num>
  <w:num w:numId="38" w16cid:durableId="379742690">
    <w:abstractNumId w:val="15"/>
  </w:num>
  <w:num w:numId="39" w16cid:durableId="957032633">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3E33"/>
    <w:rsid w:val="00003FB1"/>
    <w:rsid w:val="0000564C"/>
    <w:rsid w:val="00005771"/>
    <w:rsid w:val="00006446"/>
    <w:rsid w:val="00006896"/>
    <w:rsid w:val="00007CDC"/>
    <w:rsid w:val="00010336"/>
    <w:rsid w:val="00010AEC"/>
    <w:rsid w:val="00011B28"/>
    <w:rsid w:val="00011C02"/>
    <w:rsid w:val="000123F8"/>
    <w:rsid w:val="00012B7D"/>
    <w:rsid w:val="00015D15"/>
    <w:rsid w:val="00022081"/>
    <w:rsid w:val="00024497"/>
    <w:rsid w:val="0002564D"/>
    <w:rsid w:val="0002587B"/>
    <w:rsid w:val="00025ECA"/>
    <w:rsid w:val="000325B8"/>
    <w:rsid w:val="00032693"/>
    <w:rsid w:val="00034C15"/>
    <w:rsid w:val="0003653E"/>
    <w:rsid w:val="00036BA1"/>
    <w:rsid w:val="00040017"/>
    <w:rsid w:val="000422E2"/>
    <w:rsid w:val="00042BE4"/>
    <w:rsid w:val="00042F22"/>
    <w:rsid w:val="000440DF"/>
    <w:rsid w:val="00044475"/>
    <w:rsid w:val="000444EF"/>
    <w:rsid w:val="00045283"/>
    <w:rsid w:val="000501B1"/>
    <w:rsid w:val="00050B4B"/>
    <w:rsid w:val="00052A07"/>
    <w:rsid w:val="00052D61"/>
    <w:rsid w:val="000534E3"/>
    <w:rsid w:val="0005606A"/>
    <w:rsid w:val="000563E8"/>
    <w:rsid w:val="00057117"/>
    <w:rsid w:val="000616E7"/>
    <w:rsid w:val="00062575"/>
    <w:rsid w:val="00062ABF"/>
    <w:rsid w:val="000647D3"/>
    <w:rsid w:val="0006487E"/>
    <w:rsid w:val="00064CC8"/>
    <w:rsid w:val="00065E1A"/>
    <w:rsid w:val="00070554"/>
    <w:rsid w:val="00071324"/>
    <w:rsid w:val="00071C4C"/>
    <w:rsid w:val="000729BB"/>
    <w:rsid w:val="00077E5F"/>
    <w:rsid w:val="0008036A"/>
    <w:rsid w:val="00081AE6"/>
    <w:rsid w:val="000831CF"/>
    <w:rsid w:val="000855EB"/>
    <w:rsid w:val="00085B52"/>
    <w:rsid w:val="000866F2"/>
    <w:rsid w:val="00086D62"/>
    <w:rsid w:val="0009009F"/>
    <w:rsid w:val="000901B5"/>
    <w:rsid w:val="000906E9"/>
    <w:rsid w:val="00091557"/>
    <w:rsid w:val="000924C1"/>
    <w:rsid w:val="000924F0"/>
    <w:rsid w:val="0009296B"/>
    <w:rsid w:val="0009321F"/>
    <w:rsid w:val="00093474"/>
    <w:rsid w:val="0009510F"/>
    <w:rsid w:val="000955AF"/>
    <w:rsid w:val="00097638"/>
    <w:rsid w:val="000A1B7B"/>
    <w:rsid w:val="000A2810"/>
    <w:rsid w:val="000A3B97"/>
    <w:rsid w:val="000A56F2"/>
    <w:rsid w:val="000A7472"/>
    <w:rsid w:val="000B2719"/>
    <w:rsid w:val="000B3A8F"/>
    <w:rsid w:val="000B3AA9"/>
    <w:rsid w:val="000B4AB9"/>
    <w:rsid w:val="000B58C3"/>
    <w:rsid w:val="000B61E9"/>
    <w:rsid w:val="000C165A"/>
    <w:rsid w:val="000C2E19"/>
    <w:rsid w:val="000C592A"/>
    <w:rsid w:val="000D0D07"/>
    <w:rsid w:val="000D117E"/>
    <w:rsid w:val="000D166B"/>
    <w:rsid w:val="000D2369"/>
    <w:rsid w:val="000D3580"/>
    <w:rsid w:val="000D430A"/>
    <w:rsid w:val="000D4797"/>
    <w:rsid w:val="000D5B6D"/>
    <w:rsid w:val="000D6D58"/>
    <w:rsid w:val="000E0527"/>
    <w:rsid w:val="000E0A9B"/>
    <w:rsid w:val="000E1047"/>
    <w:rsid w:val="000E1E38"/>
    <w:rsid w:val="000E1E92"/>
    <w:rsid w:val="000E3011"/>
    <w:rsid w:val="000E360D"/>
    <w:rsid w:val="000E3C28"/>
    <w:rsid w:val="000F06D6"/>
    <w:rsid w:val="000F0EB1"/>
    <w:rsid w:val="000F1106"/>
    <w:rsid w:val="000F2E4D"/>
    <w:rsid w:val="000F3534"/>
    <w:rsid w:val="000F37B7"/>
    <w:rsid w:val="000F3BE9"/>
    <w:rsid w:val="000F3F6C"/>
    <w:rsid w:val="000F459C"/>
    <w:rsid w:val="000F65C8"/>
    <w:rsid w:val="000F6DF3"/>
    <w:rsid w:val="001005FF"/>
    <w:rsid w:val="0010279C"/>
    <w:rsid w:val="00103612"/>
    <w:rsid w:val="001062FB"/>
    <w:rsid w:val="001063E6"/>
    <w:rsid w:val="00113CF4"/>
    <w:rsid w:val="0011415E"/>
    <w:rsid w:val="00114280"/>
    <w:rsid w:val="001147B0"/>
    <w:rsid w:val="00114982"/>
    <w:rsid w:val="001153EA"/>
    <w:rsid w:val="00115643"/>
    <w:rsid w:val="00116256"/>
    <w:rsid w:val="00116765"/>
    <w:rsid w:val="00116E24"/>
    <w:rsid w:val="00117F1E"/>
    <w:rsid w:val="001214D8"/>
    <w:rsid w:val="001219F5"/>
    <w:rsid w:val="00121A20"/>
    <w:rsid w:val="001220BA"/>
    <w:rsid w:val="001221BB"/>
    <w:rsid w:val="0012377F"/>
    <w:rsid w:val="00123B06"/>
    <w:rsid w:val="00124314"/>
    <w:rsid w:val="001262AD"/>
    <w:rsid w:val="00126B4A"/>
    <w:rsid w:val="00126FBD"/>
    <w:rsid w:val="001308C3"/>
    <w:rsid w:val="001308EF"/>
    <w:rsid w:val="001318F4"/>
    <w:rsid w:val="00132FD0"/>
    <w:rsid w:val="00133722"/>
    <w:rsid w:val="00133D47"/>
    <w:rsid w:val="001344C0"/>
    <w:rsid w:val="001346FA"/>
    <w:rsid w:val="00135252"/>
    <w:rsid w:val="00135B37"/>
    <w:rsid w:val="00137AB5"/>
    <w:rsid w:val="00137F0B"/>
    <w:rsid w:val="001411CA"/>
    <w:rsid w:val="0014131C"/>
    <w:rsid w:val="00143163"/>
    <w:rsid w:val="001468FB"/>
    <w:rsid w:val="00151E23"/>
    <w:rsid w:val="001526E0"/>
    <w:rsid w:val="0015307A"/>
    <w:rsid w:val="0015324C"/>
    <w:rsid w:val="00153DD8"/>
    <w:rsid w:val="001551B5"/>
    <w:rsid w:val="001658ED"/>
    <w:rsid w:val="001659C1"/>
    <w:rsid w:val="001723A7"/>
    <w:rsid w:val="00172945"/>
    <w:rsid w:val="00173531"/>
    <w:rsid w:val="00173A8E"/>
    <w:rsid w:val="00173BC2"/>
    <w:rsid w:val="00173E0B"/>
    <w:rsid w:val="0017502C"/>
    <w:rsid w:val="00177C33"/>
    <w:rsid w:val="0018143F"/>
    <w:rsid w:val="00181FF8"/>
    <w:rsid w:val="00185644"/>
    <w:rsid w:val="0018727F"/>
    <w:rsid w:val="00190AC1"/>
    <w:rsid w:val="00190BBE"/>
    <w:rsid w:val="0019341A"/>
    <w:rsid w:val="0019436F"/>
    <w:rsid w:val="0019459C"/>
    <w:rsid w:val="0019492F"/>
    <w:rsid w:val="00194DD7"/>
    <w:rsid w:val="0019503A"/>
    <w:rsid w:val="00195DF5"/>
    <w:rsid w:val="00197DF9"/>
    <w:rsid w:val="001A0D67"/>
    <w:rsid w:val="001A0FB5"/>
    <w:rsid w:val="001A1987"/>
    <w:rsid w:val="001A1F07"/>
    <w:rsid w:val="001A2564"/>
    <w:rsid w:val="001A3493"/>
    <w:rsid w:val="001A35BB"/>
    <w:rsid w:val="001A4103"/>
    <w:rsid w:val="001A6173"/>
    <w:rsid w:val="001A6CBA"/>
    <w:rsid w:val="001B073A"/>
    <w:rsid w:val="001B0D97"/>
    <w:rsid w:val="001B5A5D"/>
    <w:rsid w:val="001C0817"/>
    <w:rsid w:val="001C1C96"/>
    <w:rsid w:val="001C1CE5"/>
    <w:rsid w:val="001C3052"/>
    <w:rsid w:val="001C3D2A"/>
    <w:rsid w:val="001C6969"/>
    <w:rsid w:val="001C6CF0"/>
    <w:rsid w:val="001D4071"/>
    <w:rsid w:val="001D4C21"/>
    <w:rsid w:val="001D51BA"/>
    <w:rsid w:val="001D53E7"/>
    <w:rsid w:val="001D6342"/>
    <w:rsid w:val="001D6D53"/>
    <w:rsid w:val="001E58E2"/>
    <w:rsid w:val="001E7AED"/>
    <w:rsid w:val="001F3916"/>
    <w:rsid w:val="001F54C5"/>
    <w:rsid w:val="001F662C"/>
    <w:rsid w:val="001F7074"/>
    <w:rsid w:val="00200490"/>
    <w:rsid w:val="00201F3A"/>
    <w:rsid w:val="00203314"/>
    <w:rsid w:val="00203F96"/>
    <w:rsid w:val="002063B7"/>
    <w:rsid w:val="002069B2"/>
    <w:rsid w:val="00207FA3"/>
    <w:rsid w:val="00207FFD"/>
    <w:rsid w:val="00213670"/>
    <w:rsid w:val="00214DA8"/>
    <w:rsid w:val="00215423"/>
    <w:rsid w:val="002158FA"/>
    <w:rsid w:val="0021798B"/>
    <w:rsid w:val="002202EC"/>
    <w:rsid w:val="00220600"/>
    <w:rsid w:val="002224DB"/>
    <w:rsid w:val="00223FCB"/>
    <w:rsid w:val="00224A5E"/>
    <w:rsid w:val="002252C3"/>
    <w:rsid w:val="00225C54"/>
    <w:rsid w:val="0022689F"/>
    <w:rsid w:val="002268EA"/>
    <w:rsid w:val="00230765"/>
    <w:rsid w:val="00230D18"/>
    <w:rsid w:val="00230DA2"/>
    <w:rsid w:val="002319E4"/>
    <w:rsid w:val="00235632"/>
    <w:rsid w:val="00235872"/>
    <w:rsid w:val="00236398"/>
    <w:rsid w:val="002369B5"/>
    <w:rsid w:val="00240F70"/>
    <w:rsid w:val="00241559"/>
    <w:rsid w:val="002435B3"/>
    <w:rsid w:val="00243E89"/>
    <w:rsid w:val="002458EB"/>
    <w:rsid w:val="002500C8"/>
    <w:rsid w:val="00250170"/>
    <w:rsid w:val="00251C2B"/>
    <w:rsid w:val="00251E94"/>
    <w:rsid w:val="00252081"/>
    <w:rsid w:val="00252163"/>
    <w:rsid w:val="002523B9"/>
    <w:rsid w:val="00253B8F"/>
    <w:rsid w:val="00256E91"/>
    <w:rsid w:val="00257543"/>
    <w:rsid w:val="002617E7"/>
    <w:rsid w:val="00262F15"/>
    <w:rsid w:val="002637C5"/>
    <w:rsid w:val="00264228"/>
    <w:rsid w:val="00264334"/>
    <w:rsid w:val="0026473E"/>
    <w:rsid w:val="00266214"/>
    <w:rsid w:val="00266AB6"/>
    <w:rsid w:val="00267C83"/>
    <w:rsid w:val="0027144F"/>
    <w:rsid w:val="00271813"/>
    <w:rsid w:val="00271C1D"/>
    <w:rsid w:val="00271F3A"/>
    <w:rsid w:val="00273278"/>
    <w:rsid w:val="00273410"/>
    <w:rsid w:val="002737F4"/>
    <w:rsid w:val="002805F5"/>
    <w:rsid w:val="00280751"/>
    <w:rsid w:val="002814CA"/>
    <w:rsid w:val="0028280A"/>
    <w:rsid w:val="00286ACD"/>
    <w:rsid w:val="00287838"/>
    <w:rsid w:val="002907B5"/>
    <w:rsid w:val="00292EB7"/>
    <w:rsid w:val="00293F9D"/>
    <w:rsid w:val="002947CD"/>
    <w:rsid w:val="00296227"/>
    <w:rsid w:val="00296F44"/>
    <w:rsid w:val="0029777D"/>
    <w:rsid w:val="002A055E"/>
    <w:rsid w:val="002A1D4E"/>
    <w:rsid w:val="002A2591"/>
    <w:rsid w:val="002A2796"/>
    <w:rsid w:val="002A2869"/>
    <w:rsid w:val="002A4955"/>
    <w:rsid w:val="002A578E"/>
    <w:rsid w:val="002A710F"/>
    <w:rsid w:val="002A7208"/>
    <w:rsid w:val="002A7455"/>
    <w:rsid w:val="002B18B0"/>
    <w:rsid w:val="002B24D6"/>
    <w:rsid w:val="002B3AEE"/>
    <w:rsid w:val="002B4467"/>
    <w:rsid w:val="002B5F54"/>
    <w:rsid w:val="002C0EA7"/>
    <w:rsid w:val="002C1565"/>
    <w:rsid w:val="002C41E6"/>
    <w:rsid w:val="002C64B3"/>
    <w:rsid w:val="002C7EC4"/>
    <w:rsid w:val="002D071A"/>
    <w:rsid w:val="002D31C6"/>
    <w:rsid w:val="002D33E0"/>
    <w:rsid w:val="002D34B2"/>
    <w:rsid w:val="002D4118"/>
    <w:rsid w:val="002D48B0"/>
    <w:rsid w:val="002D53DA"/>
    <w:rsid w:val="002D5979"/>
    <w:rsid w:val="002D5B37"/>
    <w:rsid w:val="002D7637"/>
    <w:rsid w:val="002E17F2"/>
    <w:rsid w:val="002E2ECB"/>
    <w:rsid w:val="002E6604"/>
    <w:rsid w:val="002E66D1"/>
    <w:rsid w:val="002E6A7A"/>
    <w:rsid w:val="002E7CAE"/>
    <w:rsid w:val="002F090E"/>
    <w:rsid w:val="002F0B1D"/>
    <w:rsid w:val="002F13E4"/>
    <w:rsid w:val="002F2771"/>
    <w:rsid w:val="002F320E"/>
    <w:rsid w:val="002F37A9"/>
    <w:rsid w:val="002F6BAD"/>
    <w:rsid w:val="0030047E"/>
    <w:rsid w:val="00301CE6"/>
    <w:rsid w:val="0030208F"/>
    <w:rsid w:val="0030256B"/>
    <w:rsid w:val="0030501F"/>
    <w:rsid w:val="003059DC"/>
    <w:rsid w:val="00306BB3"/>
    <w:rsid w:val="00307BA1"/>
    <w:rsid w:val="00311702"/>
    <w:rsid w:val="00311E82"/>
    <w:rsid w:val="00313E2E"/>
    <w:rsid w:val="00313FD6"/>
    <w:rsid w:val="003142E3"/>
    <w:rsid w:val="003143BD"/>
    <w:rsid w:val="00315363"/>
    <w:rsid w:val="00316B18"/>
    <w:rsid w:val="003203ED"/>
    <w:rsid w:val="00321055"/>
    <w:rsid w:val="00322C9F"/>
    <w:rsid w:val="00324D23"/>
    <w:rsid w:val="0032546D"/>
    <w:rsid w:val="00331751"/>
    <w:rsid w:val="00334579"/>
    <w:rsid w:val="00335858"/>
    <w:rsid w:val="00336BDA"/>
    <w:rsid w:val="00342BD7"/>
    <w:rsid w:val="00342D75"/>
    <w:rsid w:val="00342E9B"/>
    <w:rsid w:val="00342FDB"/>
    <w:rsid w:val="00346383"/>
    <w:rsid w:val="00346DB5"/>
    <w:rsid w:val="003477B1"/>
    <w:rsid w:val="00347877"/>
    <w:rsid w:val="0035320C"/>
    <w:rsid w:val="00357380"/>
    <w:rsid w:val="0035782F"/>
    <w:rsid w:val="003602D9"/>
    <w:rsid w:val="0036042F"/>
    <w:rsid w:val="003604CE"/>
    <w:rsid w:val="0036063A"/>
    <w:rsid w:val="00364368"/>
    <w:rsid w:val="00367FE4"/>
    <w:rsid w:val="00370E47"/>
    <w:rsid w:val="0037185D"/>
    <w:rsid w:val="00373AE9"/>
    <w:rsid w:val="003742AC"/>
    <w:rsid w:val="0037475A"/>
    <w:rsid w:val="00376AF3"/>
    <w:rsid w:val="00377CE1"/>
    <w:rsid w:val="00377F63"/>
    <w:rsid w:val="00382946"/>
    <w:rsid w:val="00382AA3"/>
    <w:rsid w:val="00382DB3"/>
    <w:rsid w:val="00385BF0"/>
    <w:rsid w:val="00386CAB"/>
    <w:rsid w:val="003929CD"/>
    <w:rsid w:val="003939FF"/>
    <w:rsid w:val="00395558"/>
    <w:rsid w:val="00395E2C"/>
    <w:rsid w:val="003A2223"/>
    <w:rsid w:val="003A2427"/>
    <w:rsid w:val="003A2A0F"/>
    <w:rsid w:val="003A45A1"/>
    <w:rsid w:val="003A5B0A"/>
    <w:rsid w:val="003A6BAC"/>
    <w:rsid w:val="003A70A4"/>
    <w:rsid w:val="003A7AA8"/>
    <w:rsid w:val="003A7EF3"/>
    <w:rsid w:val="003B058D"/>
    <w:rsid w:val="003B0D85"/>
    <w:rsid w:val="003B0FD0"/>
    <w:rsid w:val="003B115D"/>
    <w:rsid w:val="003B159C"/>
    <w:rsid w:val="003B1A9D"/>
    <w:rsid w:val="003B369F"/>
    <w:rsid w:val="003B36A3"/>
    <w:rsid w:val="003B5DE4"/>
    <w:rsid w:val="003B64BB"/>
    <w:rsid w:val="003B66BF"/>
    <w:rsid w:val="003B7FE5"/>
    <w:rsid w:val="003C07E5"/>
    <w:rsid w:val="003C11C8"/>
    <w:rsid w:val="003C2702"/>
    <w:rsid w:val="003C63B5"/>
    <w:rsid w:val="003C72A2"/>
    <w:rsid w:val="003C7806"/>
    <w:rsid w:val="003D1057"/>
    <w:rsid w:val="003D109F"/>
    <w:rsid w:val="003D2478"/>
    <w:rsid w:val="003D353B"/>
    <w:rsid w:val="003D3C45"/>
    <w:rsid w:val="003D5B1F"/>
    <w:rsid w:val="003D6D12"/>
    <w:rsid w:val="003E15FA"/>
    <w:rsid w:val="003E1D1E"/>
    <w:rsid w:val="003E55E4"/>
    <w:rsid w:val="003E723A"/>
    <w:rsid w:val="003E741C"/>
    <w:rsid w:val="003E74E3"/>
    <w:rsid w:val="003F05C7"/>
    <w:rsid w:val="003F0D3E"/>
    <w:rsid w:val="003F2CD4"/>
    <w:rsid w:val="003F4297"/>
    <w:rsid w:val="003F47FB"/>
    <w:rsid w:val="003F6BBE"/>
    <w:rsid w:val="004000E8"/>
    <w:rsid w:val="004003BE"/>
    <w:rsid w:val="004009B0"/>
    <w:rsid w:val="00400DED"/>
    <w:rsid w:val="00401520"/>
    <w:rsid w:val="004026DB"/>
    <w:rsid w:val="00402E2B"/>
    <w:rsid w:val="0040302F"/>
    <w:rsid w:val="00404D20"/>
    <w:rsid w:val="0040512B"/>
    <w:rsid w:val="00405CA5"/>
    <w:rsid w:val="00407A49"/>
    <w:rsid w:val="00407CD3"/>
    <w:rsid w:val="00410134"/>
    <w:rsid w:val="00410B72"/>
    <w:rsid w:val="00410F18"/>
    <w:rsid w:val="0041263E"/>
    <w:rsid w:val="00413AAC"/>
    <w:rsid w:val="00413E92"/>
    <w:rsid w:val="00421105"/>
    <w:rsid w:val="00421C10"/>
    <w:rsid w:val="004225AC"/>
    <w:rsid w:val="00422AA4"/>
    <w:rsid w:val="004242F4"/>
    <w:rsid w:val="0042616B"/>
    <w:rsid w:val="00427248"/>
    <w:rsid w:val="004302FD"/>
    <w:rsid w:val="00430E31"/>
    <w:rsid w:val="004314E8"/>
    <w:rsid w:val="00437447"/>
    <w:rsid w:val="0044004B"/>
    <w:rsid w:val="00441A92"/>
    <w:rsid w:val="004431DC"/>
    <w:rsid w:val="00444F56"/>
    <w:rsid w:val="00446488"/>
    <w:rsid w:val="00450C41"/>
    <w:rsid w:val="00450F6D"/>
    <w:rsid w:val="004517AA"/>
    <w:rsid w:val="00452CAC"/>
    <w:rsid w:val="00455267"/>
    <w:rsid w:val="004565D3"/>
    <w:rsid w:val="00456DD1"/>
    <w:rsid w:val="00457565"/>
    <w:rsid w:val="00457B71"/>
    <w:rsid w:val="004610CA"/>
    <w:rsid w:val="00461261"/>
    <w:rsid w:val="00461280"/>
    <w:rsid w:val="004627B2"/>
    <w:rsid w:val="00462E6C"/>
    <w:rsid w:val="00463D85"/>
    <w:rsid w:val="00464689"/>
    <w:rsid w:val="00464A2D"/>
    <w:rsid w:val="00464D73"/>
    <w:rsid w:val="00465F31"/>
    <w:rsid w:val="004669E2"/>
    <w:rsid w:val="00466E90"/>
    <w:rsid w:val="00470C31"/>
    <w:rsid w:val="0047116E"/>
    <w:rsid w:val="00471CF9"/>
    <w:rsid w:val="00471DE0"/>
    <w:rsid w:val="00471DF1"/>
    <w:rsid w:val="00471EC0"/>
    <w:rsid w:val="004720CC"/>
    <w:rsid w:val="00472997"/>
    <w:rsid w:val="004734D0"/>
    <w:rsid w:val="00473989"/>
    <w:rsid w:val="0047556B"/>
    <w:rsid w:val="00477768"/>
    <w:rsid w:val="004872DD"/>
    <w:rsid w:val="004873C1"/>
    <w:rsid w:val="0048745E"/>
    <w:rsid w:val="00491DB2"/>
    <w:rsid w:val="004924D1"/>
    <w:rsid w:val="00492BC5"/>
    <w:rsid w:val="004956D7"/>
    <w:rsid w:val="004964F1"/>
    <w:rsid w:val="004964F4"/>
    <w:rsid w:val="00496D0C"/>
    <w:rsid w:val="004A16BC"/>
    <w:rsid w:val="004A1CB7"/>
    <w:rsid w:val="004A2B94"/>
    <w:rsid w:val="004A3BD7"/>
    <w:rsid w:val="004A7017"/>
    <w:rsid w:val="004A70BE"/>
    <w:rsid w:val="004B6F6A"/>
    <w:rsid w:val="004B7780"/>
    <w:rsid w:val="004B7C0C"/>
    <w:rsid w:val="004C010D"/>
    <w:rsid w:val="004C2860"/>
    <w:rsid w:val="004C2B26"/>
    <w:rsid w:val="004C3898"/>
    <w:rsid w:val="004C6E12"/>
    <w:rsid w:val="004D36B1"/>
    <w:rsid w:val="004D50E7"/>
    <w:rsid w:val="004D7EBD"/>
    <w:rsid w:val="004E2680"/>
    <w:rsid w:val="004E28F9"/>
    <w:rsid w:val="004E4309"/>
    <w:rsid w:val="004E462E"/>
    <w:rsid w:val="004E490E"/>
    <w:rsid w:val="004E56DC"/>
    <w:rsid w:val="004E76F4"/>
    <w:rsid w:val="004F0B4E"/>
    <w:rsid w:val="004F0B6C"/>
    <w:rsid w:val="004F2078"/>
    <w:rsid w:val="004F24B3"/>
    <w:rsid w:val="004F4DA3"/>
    <w:rsid w:val="00501BC8"/>
    <w:rsid w:val="00505DEC"/>
    <w:rsid w:val="00506557"/>
    <w:rsid w:val="00506663"/>
    <w:rsid w:val="0050677A"/>
    <w:rsid w:val="00506940"/>
    <w:rsid w:val="00507A40"/>
    <w:rsid w:val="005100AB"/>
    <w:rsid w:val="005101C3"/>
    <w:rsid w:val="005108D8"/>
    <w:rsid w:val="005116F9"/>
    <w:rsid w:val="00511EB6"/>
    <w:rsid w:val="005153A7"/>
    <w:rsid w:val="00516B8E"/>
    <w:rsid w:val="005219CF"/>
    <w:rsid w:val="00522966"/>
    <w:rsid w:val="005231EA"/>
    <w:rsid w:val="005237D1"/>
    <w:rsid w:val="00523877"/>
    <w:rsid w:val="00531B7A"/>
    <w:rsid w:val="005330B0"/>
    <w:rsid w:val="005343AB"/>
    <w:rsid w:val="00534B59"/>
    <w:rsid w:val="00534CB1"/>
    <w:rsid w:val="00536759"/>
    <w:rsid w:val="005378CA"/>
    <w:rsid w:val="00537C62"/>
    <w:rsid w:val="0054061A"/>
    <w:rsid w:val="005415FC"/>
    <w:rsid w:val="00546050"/>
    <w:rsid w:val="00546970"/>
    <w:rsid w:val="0055347F"/>
    <w:rsid w:val="00554E19"/>
    <w:rsid w:val="005574AE"/>
    <w:rsid w:val="00557886"/>
    <w:rsid w:val="0056121F"/>
    <w:rsid w:val="0056157B"/>
    <w:rsid w:val="00561D4E"/>
    <w:rsid w:val="005622AB"/>
    <w:rsid w:val="005640B6"/>
    <w:rsid w:val="00564CCF"/>
    <w:rsid w:val="00570F58"/>
    <w:rsid w:val="00572304"/>
    <w:rsid w:val="005724B0"/>
    <w:rsid w:val="00572505"/>
    <w:rsid w:val="00573311"/>
    <w:rsid w:val="00573BFC"/>
    <w:rsid w:val="00573F66"/>
    <w:rsid w:val="00574133"/>
    <w:rsid w:val="00576D53"/>
    <w:rsid w:val="00581642"/>
    <w:rsid w:val="00581FAC"/>
    <w:rsid w:val="00582809"/>
    <w:rsid w:val="00585621"/>
    <w:rsid w:val="0058596B"/>
    <w:rsid w:val="00585BFC"/>
    <w:rsid w:val="0058798C"/>
    <w:rsid w:val="005900FA"/>
    <w:rsid w:val="00592007"/>
    <w:rsid w:val="005935A4"/>
    <w:rsid w:val="005948C2"/>
    <w:rsid w:val="00594B70"/>
    <w:rsid w:val="00595DCA"/>
    <w:rsid w:val="005963C8"/>
    <w:rsid w:val="0059673D"/>
    <w:rsid w:val="005973CA"/>
    <w:rsid w:val="0059779B"/>
    <w:rsid w:val="005A034F"/>
    <w:rsid w:val="005A209A"/>
    <w:rsid w:val="005A372D"/>
    <w:rsid w:val="005A5A54"/>
    <w:rsid w:val="005A662D"/>
    <w:rsid w:val="005B1409"/>
    <w:rsid w:val="005B2B60"/>
    <w:rsid w:val="005B35D7"/>
    <w:rsid w:val="005B392A"/>
    <w:rsid w:val="005B397F"/>
    <w:rsid w:val="005B3AA3"/>
    <w:rsid w:val="005B3B4C"/>
    <w:rsid w:val="005B6F83"/>
    <w:rsid w:val="005C1959"/>
    <w:rsid w:val="005C25A4"/>
    <w:rsid w:val="005C39DB"/>
    <w:rsid w:val="005C4419"/>
    <w:rsid w:val="005C74FB"/>
    <w:rsid w:val="005C77DD"/>
    <w:rsid w:val="005D06DA"/>
    <w:rsid w:val="005D1602"/>
    <w:rsid w:val="005D4178"/>
    <w:rsid w:val="005D6B64"/>
    <w:rsid w:val="005E00CA"/>
    <w:rsid w:val="005E1993"/>
    <w:rsid w:val="005E385F"/>
    <w:rsid w:val="005E41CA"/>
    <w:rsid w:val="005E5568"/>
    <w:rsid w:val="005E5B81"/>
    <w:rsid w:val="005F1F3A"/>
    <w:rsid w:val="005F26DA"/>
    <w:rsid w:val="005F276F"/>
    <w:rsid w:val="005F2CB1"/>
    <w:rsid w:val="005F3025"/>
    <w:rsid w:val="005F5D2F"/>
    <w:rsid w:val="005F618C"/>
    <w:rsid w:val="005F6D03"/>
    <w:rsid w:val="005F70BD"/>
    <w:rsid w:val="0060283C"/>
    <w:rsid w:val="00604F14"/>
    <w:rsid w:val="00606120"/>
    <w:rsid w:val="00607675"/>
    <w:rsid w:val="0061018D"/>
    <w:rsid w:val="00610F77"/>
    <w:rsid w:val="00611B83"/>
    <w:rsid w:val="00612E36"/>
    <w:rsid w:val="00613257"/>
    <w:rsid w:val="0061374B"/>
    <w:rsid w:val="00620607"/>
    <w:rsid w:val="00620A71"/>
    <w:rsid w:val="00620D80"/>
    <w:rsid w:val="006234A6"/>
    <w:rsid w:val="00623AD2"/>
    <w:rsid w:val="00627D22"/>
    <w:rsid w:val="00630001"/>
    <w:rsid w:val="00630077"/>
    <w:rsid w:val="006311B3"/>
    <w:rsid w:val="0063284C"/>
    <w:rsid w:val="00633D54"/>
    <w:rsid w:val="0063491D"/>
    <w:rsid w:val="00636398"/>
    <w:rsid w:val="006368D3"/>
    <w:rsid w:val="006377EC"/>
    <w:rsid w:val="0064092D"/>
    <w:rsid w:val="0064132D"/>
    <w:rsid w:val="0064151F"/>
    <w:rsid w:val="00641533"/>
    <w:rsid w:val="0064208D"/>
    <w:rsid w:val="00643475"/>
    <w:rsid w:val="0064396A"/>
    <w:rsid w:val="006458F0"/>
    <w:rsid w:val="0064624E"/>
    <w:rsid w:val="00646978"/>
    <w:rsid w:val="00647F86"/>
    <w:rsid w:val="00650AB9"/>
    <w:rsid w:val="006528CF"/>
    <w:rsid w:val="00652BD0"/>
    <w:rsid w:val="00653D4A"/>
    <w:rsid w:val="00653ECF"/>
    <w:rsid w:val="00655733"/>
    <w:rsid w:val="00655ACD"/>
    <w:rsid w:val="00656A92"/>
    <w:rsid w:val="00656DDE"/>
    <w:rsid w:val="0066011D"/>
    <w:rsid w:val="006607C0"/>
    <w:rsid w:val="006613A6"/>
    <w:rsid w:val="006627A2"/>
    <w:rsid w:val="00662F7E"/>
    <w:rsid w:val="006634E6"/>
    <w:rsid w:val="006655EE"/>
    <w:rsid w:val="00667064"/>
    <w:rsid w:val="00667EE7"/>
    <w:rsid w:val="00667F17"/>
    <w:rsid w:val="00670582"/>
    <w:rsid w:val="00670922"/>
    <w:rsid w:val="00670BE1"/>
    <w:rsid w:val="0067218F"/>
    <w:rsid w:val="0067286D"/>
    <w:rsid w:val="00673351"/>
    <w:rsid w:val="006741F2"/>
    <w:rsid w:val="00674CC3"/>
    <w:rsid w:val="00675C72"/>
    <w:rsid w:val="006762AE"/>
    <w:rsid w:val="006771F9"/>
    <w:rsid w:val="006775C9"/>
    <w:rsid w:val="006776D7"/>
    <w:rsid w:val="00681003"/>
    <w:rsid w:val="006817C9"/>
    <w:rsid w:val="00683ECE"/>
    <w:rsid w:val="0068722C"/>
    <w:rsid w:val="00692BB0"/>
    <w:rsid w:val="00692C56"/>
    <w:rsid w:val="0069323D"/>
    <w:rsid w:val="006936BD"/>
    <w:rsid w:val="00695FC2"/>
    <w:rsid w:val="00696949"/>
    <w:rsid w:val="00696FE3"/>
    <w:rsid w:val="00697052"/>
    <w:rsid w:val="00697597"/>
    <w:rsid w:val="006A1EB4"/>
    <w:rsid w:val="006A46FB"/>
    <w:rsid w:val="006A4DD6"/>
    <w:rsid w:val="006A5E28"/>
    <w:rsid w:val="006A66DC"/>
    <w:rsid w:val="006A697B"/>
    <w:rsid w:val="006A6BEE"/>
    <w:rsid w:val="006A7AFF"/>
    <w:rsid w:val="006A7DE4"/>
    <w:rsid w:val="006B0DA2"/>
    <w:rsid w:val="006B10DD"/>
    <w:rsid w:val="006B1816"/>
    <w:rsid w:val="006B1F9D"/>
    <w:rsid w:val="006B2099"/>
    <w:rsid w:val="006B35DD"/>
    <w:rsid w:val="006B50CF"/>
    <w:rsid w:val="006B6B47"/>
    <w:rsid w:val="006B6E94"/>
    <w:rsid w:val="006C008A"/>
    <w:rsid w:val="006C03B8"/>
    <w:rsid w:val="006C3827"/>
    <w:rsid w:val="006C3A9E"/>
    <w:rsid w:val="006C4F2E"/>
    <w:rsid w:val="006C5EC9"/>
    <w:rsid w:val="006C6059"/>
    <w:rsid w:val="006C7522"/>
    <w:rsid w:val="006D028A"/>
    <w:rsid w:val="006D5DAF"/>
    <w:rsid w:val="006D6F08"/>
    <w:rsid w:val="006E062C"/>
    <w:rsid w:val="006E1433"/>
    <w:rsid w:val="006E1C82"/>
    <w:rsid w:val="006E28B7"/>
    <w:rsid w:val="006E2A9B"/>
    <w:rsid w:val="006E3310"/>
    <w:rsid w:val="006E48C6"/>
    <w:rsid w:val="006E4BD9"/>
    <w:rsid w:val="006E4E39"/>
    <w:rsid w:val="006E565E"/>
    <w:rsid w:val="006E5CA6"/>
    <w:rsid w:val="006E5DFA"/>
    <w:rsid w:val="006E673D"/>
    <w:rsid w:val="006E7978"/>
    <w:rsid w:val="006E7D3B"/>
    <w:rsid w:val="006F1B70"/>
    <w:rsid w:val="006F341D"/>
    <w:rsid w:val="006F3CDE"/>
    <w:rsid w:val="006F581A"/>
    <w:rsid w:val="006F58D4"/>
    <w:rsid w:val="006F6582"/>
    <w:rsid w:val="006F6F09"/>
    <w:rsid w:val="006F701D"/>
    <w:rsid w:val="0070105F"/>
    <w:rsid w:val="007012C6"/>
    <w:rsid w:val="0070346E"/>
    <w:rsid w:val="00704E03"/>
    <w:rsid w:val="00704EDB"/>
    <w:rsid w:val="00705C0E"/>
    <w:rsid w:val="00706101"/>
    <w:rsid w:val="00707072"/>
    <w:rsid w:val="00707D61"/>
    <w:rsid w:val="00712287"/>
    <w:rsid w:val="00712772"/>
    <w:rsid w:val="00712BF5"/>
    <w:rsid w:val="00713426"/>
    <w:rsid w:val="007138E4"/>
    <w:rsid w:val="00714314"/>
    <w:rsid w:val="007148D3"/>
    <w:rsid w:val="00715B9A"/>
    <w:rsid w:val="00720CE3"/>
    <w:rsid w:val="00721B32"/>
    <w:rsid w:val="00724227"/>
    <w:rsid w:val="007257D0"/>
    <w:rsid w:val="00726EA6"/>
    <w:rsid w:val="00726F2D"/>
    <w:rsid w:val="00727208"/>
    <w:rsid w:val="00727680"/>
    <w:rsid w:val="00727C99"/>
    <w:rsid w:val="007316FA"/>
    <w:rsid w:val="00731B67"/>
    <w:rsid w:val="007348B1"/>
    <w:rsid w:val="00735BCA"/>
    <w:rsid w:val="0073619F"/>
    <w:rsid w:val="007362A6"/>
    <w:rsid w:val="00736D7D"/>
    <w:rsid w:val="00740E58"/>
    <w:rsid w:val="00742702"/>
    <w:rsid w:val="007445A0"/>
    <w:rsid w:val="0074524B"/>
    <w:rsid w:val="00745F6A"/>
    <w:rsid w:val="007470F0"/>
    <w:rsid w:val="00747D8B"/>
    <w:rsid w:val="0075038C"/>
    <w:rsid w:val="0075059A"/>
    <w:rsid w:val="00751228"/>
    <w:rsid w:val="007571E1"/>
    <w:rsid w:val="00760170"/>
    <w:rsid w:val="007604B2"/>
    <w:rsid w:val="00761EB6"/>
    <w:rsid w:val="00762840"/>
    <w:rsid w:val="00765038"/>
    <w:rsid w:val="00765281"/>
    <w:rsid w:val="00766BAD"/>
    <w:rsid w:val="00767AFD"/>
    <w:rsid w:val="0077221B"/>
    <w:rsid w:val="007729A2"/>
    <w:rsid w:val="00772B43"/>
    <w:rsid w:val="007747B3"/>
    <w:rsid w:val="007755F2"/>
    <w:rsid w:val="00776971"/>
    <w:rsid w:val="00776C1A"/>
    <w:rsid w:val="00780A80"/>
    <w:rsid w:val="00780E25"/>
    <w:rsid w:val="0078177E"/>
    <w:rsid w:val="00782027"/>
    <w:rsid w:val="00782690"/>
    <w:rsid w:val="0078304C"/>
    <w:rsid w:val="00783340"/>
    <w:rsid w:val="00783673"/>
    <w:rsid w:val="007837BD"/>
    <w:rsid w:val="00785490"/>
    <w:rsid w:val="0078714A"/>
    <w:rsid w:val="00787B66"/>
    <w:rsid w:val="007925EA"/>
    <w:rsid w:val="00792BB6"/>
    <w:rsid w:val="00792F6B"/>
    <w:rsid w:val="00793CD8"/>
    <w:rsid w:val="00794552"/>
    <w:rsid w:val="00795C92"/>
    <w:rsid w:val="00796231"/>
    <w:rsid w:val="00797173"/>
    <w:rsid w:val="007A1CB3"/>
    <w:rsid w:val="007A2222"/>
    <w:rsid w:val="007A306F"/>
    <w:rsid w:val="007A32D1"/>
    <w:rsid w:val="007A3332"/>
    <w:rsid w:val="007A43A6"/>
    <w:rsid w:val="007A44B6"/>
    <w:rsid w:val="007A58A6"/>
    <w:rsid w:val="007A6A57"/>
    <w:rsid w:val="007B1AF2"/>
    <w:rsid w:val="007B23C8"/>
    <w:rsid w:val="007B3D2D"/>
    <w:rsid w:val="007B50AE"/>
    <w:rsid w:val="007B51DF"/>
    <w:rsid w:val="007B60E3"/>
    <w:rsid w:val="007B686E"/>
    <w:rsid w:val="007B6DAC"/>
    <w:rsid w:val="007C0410"/>
    <w:rsid w:val="007C05DD"/>
    <w:rsid w:val="007C10CD"/>
    <w:rsid w:val="007C3D18"/>
    <w:rsid w:val="007C48FB"/>
    <w:rsid w:val="007C60BF"/>
    <w:rsid w:val="007C6A07"/>
    <w:rsid w:val="007C707D"/>
    <w:rsid w:val="007C75A1"/>
    <w:rsid w:val="007C77A5"/>
    <w:rsid w:val="007D04E5"/>
    <w:rsid w:val="007D2D77"/>
    <w:rsid w:val="007D35E8"/>
    <w:rsid w:val="007D3940"/>
    <w:rsid w:val="007D5220"/>
    <w:rsid w:val="007D5901"/>
    <w:rsid w:val="007D68A4"/>
    <w:rsid w:val="007D7526"/>
    <w:rsid w:val="007E0D76"/>
    <w:rsid w:val="007E1772"/>
    <w:rsid w:val="007E33A8"/>
    <w:rsid w:val="007E3A55"/>
    <w:rsid w:val="007E4610"/>
    <w:rsid w:val="007E4715"/>
    <w:rsid w:val="007E505B"/>
    <w:rsid w:val="007E7091"/>
    <w:rsid w:val="007F3A4D"/>
    <w:rsid w:val="007F70AE"/>
    <w:rsid w:val="00801391"/>
    <w:rsid w:val="0080251F"/>
    <w:rsid w:val="008026F1"/>
    <w:rsid w:val="00803535"/>
    <w:rsid w:val="00803FAE"/>
    <w:rsid w:val="0080543B"/>
    <w:rsid w:val="00805BDE"/>
    <w:rsid w:val="0080605F"/>
    <w:rsid w:val="00807786"/>
    <w:rsid w:val="00811FCB"/>
    <w:rsid w:val="00814700"/>
    <w:rsid w:val="008158D6"/>
    <w:rsid w:val="00817196"/>
    <w:rsid w:val="00817D83"/>
    <w:rsid w:val="008235DB"/>
    <w:rsid w:val="00823685"/>
    <w:rsid w:val="00824AB4"/>
    <w:rsid w:val="00825C42"/>
    <w:rsid w:val="00825D25"/>
    <w:rsid w:val="008276C3"/>
    <w:rsid w:val="00827D6F"/>
    <w:rsid w:val="0083218E"/>
    <w:rsid w:val="008322D4"/>
    <w:rsid w:val="00832ABA"/>
    <w:rsid w:val="00834BA7"/>
    <w:rsid w:val="008376AC"/>
    <w:rsid w:val="00841994"/>
    <w:rsid w:val="008444E8"/>
    <w:rsid w:val="008448CB"/>
    <w:rsid w:val="00844E80"/>
    <w:rsid w:val="00846FE7"/>
    <w:rsid w:val="00850535"/>
    <w:rsid w:val="008512E2"/>
    <w:rsid w:val="0085254B"/>
    <w:rsid w:val="008529A0"/>
    <w:rsid w:val="00856911"/>
    <w:rsid w:val="0085730E"/>
    <w:rsid w:val="00863757"/>
    <w:rsid w:val="008649F7"/>
    <w:rsid w:val="00864F7F"/>
    <w:rsid w:val="008677FD"/>
    <w:rsid w:val="0086798D"/>
    <w:rsid w:val="00867D4F"/>
    <w:rsid w:val="008706D4"/>
    <w:rsid w:val="00870743"/>
    <w:rsid w:val="00870D67"/>
    <w:rsid w:val="00870F8A"/>
    <w:rsid w:val="008719A4"/>
    <w:rsid w:val="00871D23"/>
    <w:rsid w:val="00872FDE"/>
    <w:rsid w:val="00874312"/>
    <w:rsid w:val="0087437C"/>
    <w:rsid w:val="008747C9"/>
    <w:rsid w:val="00875CD7"/>
    <w:rsid w:val="00876440"/>
    <w:rsid w:val="00876B4D"/>
    <w:rsid w:val="00877F18"/>
    <w:rsid w:val="00881B69"/>
    <w:rsid w:val="00881D37"/>
    <w:rsid w:val="00882579"/>
    <w:rsid w:val="00886DC1"/>
    <w:rsid w:val="00890332"/>
    <w:rsid w:val="00890504"/>
    <w:rsid w:val="008941E3"/>
    <w:rsid w:val="00894A88"/>
    <w:rsid w:val="00895386"/>
    <w:rsid w:val="008A0B95"/>
    <w:rsid w:val="008A21FF"/>
    <w:rsid w:val="008A2CE2"/>
    <w:rsid w:val="008A30AC"/>
    <w:rsid w:val="008A31D9"/>
    <w:rsid w:val="008A3B4E"/>
    <w:rsid w:val="008A44B8"/>
    <w:rsid w:val="008A51A8"/>
    <w:rsid w:val="008A54C7"/>
    <w:rsid w:val="008A77D8"/>
    <w:rsid w:val="008B0483"/>
    <w:rsid w:val="008B120C"/>
    <w:rsid w:val="008B2200"/>
    <w:rsid w:val="008B2E79"/>
    <w:rsid w:val="008B46B6"/>
    <w:rsid w:val="008B51A0"/>
    <w:rsid w:val="008B592A"/>
    <w:rsid w:val="008B7B5C"/>
    <w:rsid w:val="008C07A5"/>
    <w:rsid w:val="008C0C99"/>
    <w:rsid w:val="008C1ECC"/>
    <w:rsid w:val="008C2017"/>
    <w:rsid w:val="008C2173"/>
    <w:rsid w:val="008C279B"/>
    <w:rsid w:val="008C4958"/>
    <w:rsid w:val="008C4BAA"/>
    <w:rsid w:val="008C51FB"/>
    <w:rsid w:val="008C6AE8"/>
    <w:rsid w:val="008C7573"/>
    <w:rsid w:val="008D00A5"/>
    <w:rsid w:val="008D0C16"/>
    <w:rsid w:val="008D34F1"/>
    <w:rsid w:val="008D39D8"/>
    <w:rsid w:val="008D44B7"/>
    <w:rsid w:val="008D6D1A"/>
    <w:rsid w:val="008E065E"/>
    <w:rsid w:val="008E0927"/>
    <w:rsid w:val="008E1909"/>
    <w:rsid w:val="008E414A"/>
    <w:rsid w:val="008E51E1"/>
    <w:rsid w:val="008E5A68"/>
    <w:rsid w:val="008F1C4E"/>
    <w:rsid w:val="008F1EAB"/>
    <w:rsid w:val="008F33DC"/>
    <w:rsid w:val="008F3E7E"/>
    <w:rsid w:val="008F405A"/>
    <w:rsid w:val="008F477F"/>
    <w:rsid w:val="008F537A"/>
    <w:rsid w:val="008F6E35"/>
    <w:rsid w:val="0090211B"/>
    <w:rsid w:val="00902350"/>
    <w:rsid w:val="0090336B"/>
    <w:rsid w:val="009053AA"/>
    <w:rsid w:val="00906016"/>
    <w:rsid w:val="00906939"/>
    <w:rsid w:val="00910B7D"/>
    <w:rsid w:val="00911DFB"/>
    <w:rsid w:val="0091286E"/>
    <w:rsid w:val="009132F3"/>
    <w:rsid w:val="009139D9"/>
    <w:rsid w:val="00913AAF"/>
    <w:rsid w:val="00913BD1"/>
    <w:rsid w:val="009140AE"/>
    <w:rsid w:val="00914AD8"/>
    <w:rsid w:val="00916079"/>
    <w:rsid w:val="00916657"/>
    <w:rsid w:val="00917CE9"/>
    <w:rsid w:val="0092075B"/>
    <w:rsid w:val="00920BF2"/>
    <w:rsid w:val="009213DE"/>
    <w:rsid w:val="00922010"/>
    <w:rsid w:val="0092790E"/>
    <w:rsid w:val="00931BD9"/>
    <w:rsid w:val="0093357F"/>
    <w:rsid w:val="009341F8"/>
    <w:rsid w:val="009368F3"/>
    <w:rsid w:val="00937AAA"/>
    <w:rsid w:val="00941636"/>
    <w:rsid w:val="00943742"/>
    <w:rsid w:val="0094406D"/>
    <w:rsid w:val="009447B7"/>
    <w:rsid w:val="009447B8"/>
    <w:rsid w:val="00945C05"/>
    <w:rsid w:val="00945C46"/>
    <w:rsid w:val="00946945"/>
    <w:rsid w:val="00946B21"/>
    <w:rsid w:val="00947713"/>
    <w:rsid w:val="00947928"/>
    <w:rsid w:val="00950DE7"/>
    <w:rsid w:val="009513EC"/>
    <w:rsid w:val="00951F58"/>
    <w:rsid w:val="00953920"/>
    <w:rsid w:val="00953D47"/>
    <w:rsid w:val="00954D7E"/>
    <w:rsid w:val="009552B7"/>
    <w:rsid w:val="0095681E"/>
    <w:rsid w:val="009572D4"/>
    <w:rsid w:val="00961921"/>
    <w:rsid w:val="009619AF"/>
    <w:rsid w:val="00961F58"/>
    <w:rsid w:val="00962324"/>
    <w:rsid w:val="00963295"/>
    <w:rsid w:val="0096381B"/>
    <w:rsid w:val="0096430A"/>
    <w:rsid w:val="009650C7"/>
    <w:rsid w:val="0096554B"/>
    <w:rsid w:val="0096584A"/>
    <w:rsid w:val="0096647D"/>
    <w:rsid w:val="00967C41"/>
    <w:rsid w:val="00967FEE"/>
    <w:rsid w:val="00971399"/>
    <w:rsid w:val="00971F08"/>
    <w:rsid w:val="00973A67"/>
    <w:rsid w:val="00975747"/>
    <w:rsid w:val="00975E89"/>
    <w:rsid w:val="0097603D"/>
    <w:rsid w:val="00976949"/>
    <w:rsid w:val="00980477"/>
    <w:rsid w:val="00983440"/>
    <w:rsid w:val="00983498"/>
    <w:rsid w:val="00984601"/>
    <w:rsid w:val="009849C2"/>
    <w:rsid w:val="00984E3D"/>
    <w:rsid w:val="00985253"/>
    <w:rsid w:val="009853B3"/>
    <w:rsid w:val="00985683"/>
    <w:rsid w:val="009858D0"/>
    <w:rsid w:val="009872C7"/>
    <w:rsid w:val="00990630"/>
    <w:rsid w:val="00991761"/>
    <w:rsid w:val="0099223E"/>
    <w:rsid w:val="009933A5"/>
    <w:rsid w:val="0099360B"/>
    <w:rsid w:val="00993D1B"/>
    <w:rsid w:val="00994DCA"/>
    <w:rsid w:val="009956E7"/>
    <w:rsid w:val="009960EC"/>
    <w:rsid w:val="009970DD"/>
    <w:rsid w:val="0099717B"/>
    <w:rsid w:val="009975F5"/>
    <w:rsid w:val="009A0317"/>
    <w:rsid w:val="009A0FBA"/>
    <w:rsid w:val="009A1601"/>
    <w:rsid w:val="009A1610"/>
    <w:rsid w:val="009A3BB6"/>
    <w:rsid w:val="009A462D"/>
    <w:rsid w:val="009A5CBA"/>
    <w:rsid w:val="009A666B"/>
    <w:rsid w:val="009B1F30"/>
    <w:rsid w:val="009B3285"/>
    <w:rsid w:val="009B3AC2"/>
    <w:rsid w:val="009B42AA"/>
    <w:rsid w:val="009B4DF4"/>
    <w:rsid w:val="009B564E"/>
    <w:rsid w:val="009B718C"/>
    <w:rsid w:val="009B7E87"/>
    <w:rsid w:val="009C0169"/>
    <w:rsid w:val="009C0D74"/>
    <w:rsid w:val="009C15E3"/>
    <w:rsid w:val="009C403E"/>
    <w:rsid w:val="009C5BCE"/>
    <w:rsid w:val="009D0C21"/>
    <w:rsid w:val="009D1EC7"/>
    <w:rsid w:val="009D1F7B"/>
    <w:rsid w:val="009D3977"/>
    <w:rsid w:val="009D4FF0"/>
    <w:rsid w:val="009D66CA"/>
    <w:rsid w:val="009D703C"/>
    <w:rsid w:val="009D718F"/>
    <w:rsid w:val="009E068F"/>
    <w:rsid w:val="009E14E0"/>
    <w:rsid w:val="009E295B"/>
    <w:rsid w:val="009E2A4C"/>
    <w:rsid w:val="009E35DB"/>
    <w:rsid w:val="009E47A3"/>
    <w:rsid w:val="009E4806"/>
    <w:rsid w:val="009E5E97"/>
    <w:rsid w:val="009E6D70"/>
    <w:rsid w:val="009E73EF"/>
    <w:rsid w:val="009F0256"/>
    <w:rsid w:val="009F08F3"/>
    <w:rsid w:val="009F13B7"/>
    <w:rsid w:val="009F1DD1"/>
    <w:rsid w:val="009F28E8"/>
    <w:rsid w:val="009F291E"/>
    <w:rsid w:val="009F2E2B"/>
    <w:rsid w:val="009F344F"/>
    <w:rsid w:val="009F3780"/>
    <w:rsid w:val="00A031D8"/>
    <w:rsid w:val="00A042B7"/>
    <w:rsid w:val="00A048A8"/>
    <w:rsid w:val="00A04F49"/>
    <w:rsid w:val="00A06364"/>
    <w:rsid w:val="00A07BCC"/>
    <w:rsid w:val="00A10A31"/>
    <w:rsid w:val="00A11305"/>
    <w:rsid w:val="00A11A2F"/>
    <w:rsid w:val="00A13E54"/>
    <w:rsid w:val="00A17F63"/>
    <w:rsid w:val="00A2193B"/>
    <w:rsid w:val="00A22CEE"/>
    <w:rsid w:val="00A23153"/>
    <w:rsid w:val="00A2351A"/>
    <w:rsid w:val="00A264A9"/>
    <w:rsid w:val="00A26DCF"/>
    <w:rsid w:val="00A27201"/>
    <w:rsid w:val="00A27785"/>
    <w:rsid w:val="00A30187"/>
    <w:rsid w:val="00A31730"/>
    <w:rsid w:val="00A3273E"/>
    <w:rsid w:val="00A33DE4"/>
    <w:rsid w:val="00A3448A"/>
    <w:rsid w:val="00A34B73"/>
    <w:rsid w:val="00A34C48"/>
    <w:rsid w:val="00A36297"/>
    <w:rsid w:val="00A4085C"/>
    <w:rsid w:val="00A40C7A"/>
    <w:rsid w:val="00A40CFE"/>
    <w:rsid w:val="00A41080"/>
    <w:rsid w:val="00A41E2B"/>
    <w:rsid w:val="00A44727"/>
    <w:rsid w:val="00A45B74"/>
    <w:rsid w:val="00A46949"/>
    <w:rsid w:val="00A46E79"/>
    <w:rsid w:val="00A4711D"/>
    <w:rsid w:val="00A478EE"/>
    <w:rsid w:val="00A52E1D"/>
    <w:rsid w:val="00A53068"/>
    <w:rsid w:val="00A54FCF"/>
    <w:rsid w:val="00A61499"/>
    <w:rsid w:val="00A62A77"/>
    <w:rsid w:val="00A63483"/>
    <w:rsid w:val="00A657D7"/>
    <w:rsid w:val="00A660AC"/>
    <w:rsid w:val="00A661B3"/>
    <w:rsid w:val="00A67AB3"/>
    <w:rsid w:val="00A67E6C"/>
    <w:rsid w:val="00A71B99"/>
    <w:rsid w:val="00A7396E"/>
    <w:rsid w:val="00A739D0"/>
    <w:rsid w:val="00A761D4"/>
    <w:rsid w:val="00A77EC4"/>
    <w:rsid w:val="00A8005D"/>
    <w:rsid w:val="00A825D3"/>
    <w:rsid w:val="00A85CDC"/>
    <w:rsid w:val="00A85F9D"/>
    <w:rsid w:val="00A86BEA"/>
    <w:rsid w:val="00A91EDA"/>
    <w:rsid w:val="00A92879"/>
    <w:rsid w:val="00A9442A"/>
    <w:rsid w:val="00A95CB6"/>
    <w:rsid w:val="00A96B0F"/>
    <w:rsid w:val="00A97862"/>
    <w:rsid w:val="00A97BA2"/>
    <w:rsid w:val="00AA016F"/>
    <w:rsid w:val="00AA0ACD"/>
    <w:rsid w:val="00AA12AA"/>
    <w:rsid w:val="00AA1330"/>
    <w:rsid w:val="00AA1ED6"/>
    <w:rsid w:val="00AA2EAE"/>
    <w:rsid w:val="00AA38A8"/>
    <w:rsid w:val="00AA41B0"/>
    <w:rsid w:val="00AA51D6"/>
    <w:rsid w:val="00AA5912"/>
    <w:rsid w:val="00AA6DED"/>
    <w:rsid w:val="00AA70D8"/>
    <w:rsid w:val="00AB02DC"/>
    <w:rsid w:val="00AB0BC8"/>
    <w:rsid w:val="00AB11CA"/>
    <w:rsid w:val="00AB14D9"/>
    <w:rsid w:val="00AB1803"/>
    <w:rsid w:val="00AB2B13"/>
    <w:rsid w:val="00AB3DDB"/>
    <w:rsid w:val="00AB488C"/>
    <w:rsid w:val="00AB4AB8"/>
    <w:rsid w:val="00AB54F0"/>
    <w:rsid w:val="00AB601E"/>
    <w:rsid w:val="00AB655E"/>
    <w:rsid w:val="00AB69E3"/>
    <w:rsid w:val="00AB6EF6"/>
    <w:rsid w:val="00AB79C9"/>
    <w:rsid w:val="00AC007F"/>
    <w:rsid w:val="00AC0B81"/>
    <w:rsid w:val="00AC10DF"/>
    <w:rsid w:val="00AC2ECD"/>
    <w:rsid w:val="00AC3119"/>
    <w:rsid w:val="00AC3F62"/>
    <w:rsid w:val="00AC40AE"/>
    <w:rsid w:val="00AC49FB"/>
    <w:rsid w:val="00AC544B"/>
    <w:rsid w:val="00AC5A10"/>
    <w:rsid w:val="00AC5B09"/>
    <w:rsid w:val="00AC7F5A"/>
    <w:rsid w:val="00AD0AA3"/>
    <w:rsid w:val="00AD2ED0"/>
    <w:rsid w:val="00AD387A"/>
    <w:rsid w:val="00AD39FD"/>
    <w:rsid w:val="00AD3F94"/>
    <w:rsid w:val="00AD4A5A"/>
    <w:rsid w:val="00AD4F70"/>
    <w:rsid w:val="00AE1D68"/>
    <w:rsid w:val="00AE27AC"/>
    <w:rsid w:val="00AE40E0"/>
    <w:rsid w:val="00AE4DBA"/>
    <w:rsid w:val="00AE4F07"/>
    <w:rsid w:val="00AE7D26"/>
    <w:rsid w:val="00AE7E0D"/>
    <w:rsid w:val="00AF1B00"/>
    <w:rsid w:val="00AF1C5D"/>
    <w:rsid w:val="00AF2B20"/>
    <w:rsid w:val="00AF42D7"/>
    <w:rsid w:val="00B006FE"/>
    <w:rsid w:val="00B007CB"/>
    <w:rsid w:val="00B02AA9"/>
    <w:rsid w:val="00B02FA3"/>
    <w:rsid w:val="00B05084"/>
    <w:rsid w:val="00B105DE"/>
    <w:rsid w:val="00B13F84"/>
    <w:rsid w:val="00B153B8"/>
    <w:rsid w:val="00B157F9"/>
    <w:rsid w:val="00B15FD5"/>
    <w:rsid w:val="00B20256"/>
    <w:rsid w:val="00B20D09"/>
    <w:rsid w:val="00B222D3"/>
    <w:rsid w:val="00B2309A"/>
    <w:rsid w:val="00B25E2B"/>
    <w:rsid w:val="00B2757F"/>
    <w:rsid w:val="00B2763F"/>
    <w:rsid w:val="00B27AAC"/>
    <w:rsid w:val="00B30608"/>
    <w:rsid w:val="00B30929"/>
    <w:rsid w:val="00B316A8"/>
    <w:rsid w:val="00B3189C"/>
    <w:rsid w:val="00B372AA"/>
    <w:rsid w:val="00B373E9"/>
    <w:rsid w:val="00B40445"/>
    <w:rsid w:val="00B40577"/>
    <w:rsid w:val="00B405B2"/>
    <w:rsid w:val="00B409E0"/>
    <w:rsid w:val="00B41888"/>
    <w:rsid w:val="00B44D36"/>
    <w:rsid w:val="00B45A52"/>
    <w:rsid w:val="00B46175"/>
    <w:rsid w:val="00B548B7"/>
    <w:rsid w:val="00B55656"/>
    <w:rsid w:val="00B55967"/>
    <w:rsid w:val="00B56324"/>
    <w:rsid w:val="00B56BF1"/>
    <w:rsid w:val="00B57CA5"/>
    <w:rsid w:val="00B605AE"/>
    <w:rsid w:val="00B64BD3"/>
    <w:rsid w:val="00B664C7"/>
    <w:rsid w:val="00B66ABB"/>
    <w:rsid w:val="00B674F7"/>
    <w:rsid w:val="00B713D8"/>
    <w:rsid w:val="00B739F6"/>
    <w:rsid w:val="00B73A95"/>
    <w:rsid w:val="00B73E3F"/>
    <w:rsid w:val="00B74512"/>
    <w:rsid w:val="00B76651"/>
    <w:rsid w:val="00B80A74"/>
    <w:rsid w:val="00B81A6C"/>
    <w:rsid w:val="00B84DE8"/>
    <w:rsid w:val="00B85DE5"/>
    <w:rsid w:val="00B87E22"/>
    <w:rsid w:val="00B90F73"/>
    <w:rsid w:val="00B9155D"/>
    <w:rsid w:val="00B93B59"/>
    <w:rsid w:val="00B9406A"/>
    <w:rsid w:val="00B96BE4"/>
    <w:rsid w:val="00BA2280"/>
    <w:rsid w:val="00BA2A08"/>
    <w:rsid w:val="00BA2BDE"/>
    <w:rsid w:val="00BA2F58"/>
    <w:rsid w:val="00BA3A11"/>
    <w:rsid w:val="00BA50DF"/>
    <w:rsid w:val="00BA56D2"/>
    <w:rsid w:val="00BA7331"/>
    <w:rsid w:val="00BA76E0"/>
    <w:rsid w:val="00BB2611"/>
    <w:rsid w:val="00BB2A25"/>
    <w:rsid w:val="00BB4922"/>
    <w:rsid w:val="00BB51E9"/>
    <w:rsid w:val="00BB5560"/>
    <w:rsid w:val="00BB669F"/>
    <w:rsid w:val="00BC045D"/>
    <w:rsid w:val="00BC0D47"/>
    <w:rsid w:val="00BC0FDC"/>
    <w:rsid w:val="00BC3053"/>
    <w:rsid w:val="00BC3260"/>
    <w:rsid w:val="00BC4AEB"/>
    <w:rsid w:val="00BC4D2E"/>
    <w:rsid w:val="00BC50FB"/>
    <w:rsid w:val="00BC5B3E"/>
    <w:rsid w:val="00BD2A03"/>
    <w:rsid w:val="00BD3297"/>
    <w:rsid w:val="00BD342E"/>
    <w:rsid w:val="00BD3466"/>
    <w:rsid w:val="00BD3EBE"/>
    <w:rsid w:val="00BD48AC"/>
    <w:rsid w:val="00BD5F1A"/>
    <w:rsid w:val="00BD7242"/>
    <w:rsid w:val="00BD775D"/>
    <w:rsid w:val="00BE1234"/>
    <w:rsid w:val="00BE183B"/>
    <w:rsid w:val="00BE2FA6"/>
    <w:rsid w:val="00BE333F"/>
    <w:rsid w:val="00BE42F4"/>
    <w:rsid w:val="00BE572D"/>
    <w:rsid w:val="00BE7406"/>
    <w:rsid w:val="00BE7603"/>
    <w:rsid w:val="00BE775B"/>
    <w:rsid w:val="00BE7897"/>
    <w:rsid w:val="00BF0697"/>
    <w:rsid w:val="00BF080D"/>
    <w:rsid w:val="00BF2A9A"/>
    <w:rsid w:val="00BF3279"/>
    <w:rsid w:val="00BF6801"/>
    <w:rsid w:val="00BF74C7"/>
    <w:rsid w:val="00C00708"/>
    <w:rsid w:val="00C008B1"/>
    <w:rsid w:val="00C015F1"/>
    <w:rsid w:val="00C01F33"/>
    <w:rsid w:val="00C023FF"/>
    <w:rsid w:val="00C02CC6"/>
    <w:rsid w:val="00C0328D"/>
    <w:rsid w:val="00C040F7"/>
    <w:rsid w:val="00C044AB"/>
    <w:rsid w:val="00C05234"/>
    <w:rsid w:val="00C05706"/>
    <w:rsid w:val="00C07377"/>
    <w:rsid w:val="00C10478"/>
    <w:rsid w:val="00C1162D"/>
    <w:rsid w:val="00C12107"/>
    <w:rsid w:val="00C13FC3"/>
    <w:rsid w:val="00C14D4B"/>
    <w:rsid w:val="00C15290"/>
    <w:rsid w:val="00C154BB"/>
    <w:rsid w:val="00C1647B"/>
    <w:rsid w:val="00C16D32"/>
    <w:rsid w:val="00C17F12"/>
    <w:rsid w:val="00C22023"/>
    <w:rsid w:val="00C23C10"/>
    <w:rsid w:val="00C24A31"/>
    <w:rsid w:val="00C279B5"/>
    <w:rsid w:val="00C27C45"/>
    <w:rsid w:val="00C30279"/>
    <w:rsid w:val="00C319BD"/>
    <w:rsid w:val="00C3329C"/>
    <w:rsid w:val="00C34989"/>
    <w:rsid w:val="00C349E1"/>
    <w:rsid w:val="00C358D7"/>
    <w:rsid w:val="00C35DBC"/>
    <w:rsid w:val="00C36120"/>
    <w:rsid w:val="00C3719D"/>
    <w:rsid w:val="00C372F1"/>
    <w:rsid w:val="00C37CB2"/>
    <w:rsid w:val="00C45652"/>
    <w:rsid w:val="00C473A5"/>
    <w:rsid w:val="00C51FEE"/>
    <w:rsid w:val="00C54995"/>
    <w:rsid w:val="00C54A3B"/>
    <w:rsid w:val="00C54D41"/>
    <w:rsid w:val="00C55752"/>
    <w:rsid w:val="00C55909"/>
    <w:rsid w:val="00C57A9D"/>
    <w:rsid w:val="00C60149"/>
    <w:rsid w:val="00C604B9"/>
    <w:rsid w:val="00C60783"/>
    <w:rsid w:val="00C61837"/>
    <w:rsid w:val="00C625F2"/>
    <w:rsid w:val="00C64672"/>
    <w:rsid w:val="00C66A2A"/>
    <w:rsid w:val="00C70697"/>
    <w:rsid w:val="00C716AD"/>
    <w:rsid w:val="00C71B66"/>
    <w:rsid w:val="00C72093"/>
    <w:rsid w:val="00C72B84"/>
    <w:rsid w:val="00C72D28"/>
    <w:rsid w:val="00C72EF4"/>
    <w:rsid w:val="00C744FE"/>
    <w:rsid w:val="00C74D66"/>
    <w:rsid w:val="00C75B09"/>
    <w:rsid w:val="00C75D2F"/>
    <w:rsid w:val="00C767BE"/>
    <w:rsid w:val="00C76E3C"/>
    <w:rsid w:val="00C80EE5"/>
    <w:rsid w:val="00C81568"/>
    <w:rsid w:val="00C83859"/>
    <w:rsid w:val="00C840FD"/>
    <w:rsid w:val="00C8451C"/>
    <w:rsid w:val="00C84D5F"/>
    <w:rsid w:val="00C851E7"/>
    <w:rsid w:val="00C9027A"/>
    <w:rsid w:val="00C9068E"/>
    <w:rsid w:val="00C90A11"/>
    <w:rsid w:val="00C917E0"/>
    <w:rsid w:val="00C93814"/>
    <w:rsid w:val="00C93C4B"/>
    <w:rsid w:val="00C944AB"/>
    <w:rsid w:val="00C95B40"/>
    <w:rsid w:val="00CA1ED8"/>
    <w:rsid w:val="00CA7F9A"/>
    <w:rsid w:val="00CB10A8"/>
    <w:rsid w:val="00CB1185"/>
    <w:rsid w:val="00CB1F63"/>
    <w:rsid w:val="00CB4E84"/>
    <w:rsid w:val="00CB7170"/>
    <w:rsid w:val="00CB74A1"/>
    <w:rsid w:val="00CC040E"/>
    <w:rsid w:val="00CC111F"/>
    <w:rsid w:val="00CC2011"/>
    <w:rsid w:val="00CC3EA0"/>
    <w:rsid w:val="00CC46E2"/>
    <w:rsid w:val="00CC5E0E"/>
    <w:rsid w:val="00CC7B45"/>
    <w:rsid w:val="00CD0683"/>
    <w:rsid w:val="00CD1188"/>
    <w:rsid w:val="00CD2E73"/>
    <w:rsid w:val="00CD2ED1"/>
    <w:rsid w:val="00CD31C2"/>
    <w:rsid w:val="00CD337B"/>
    <w:rsid w:val="00CD33B1"/>
    <w:rsid w:val="00CD5588"/>
    <w:rsid w:val="00CD5ED3"/>
    <w:rsid w:val="00CD61E4"/>
    <w:rsid w:val="00CE0424"/>
    <w:rsid w:val="00CE1915"/>
    <w:rsid w:val="00CE5972"/>
    <w:rsid w:val="00CE7561"/>
    <w:rsid w:val="00CE7AF7"/>
    <w:rsid w:val="00CF0CAF"/>
    <w:rsid w:val="00CF1354"/>
    <w:rsid w:val="00CF2704"/>
    <w:rsid w:val="00CF2D57"/>
    <w:rsid w:val="00CF3B1F"/>
    <w:rsid w:val="00CF3BF6"/>
    <w:rsid w:val="00CF625B"/>
    <w:rsid w:val="00CF687E"/>
    <w:rsid w:val="00CF7755"/>
    <w:rsid w:val="00D015BE"/>
    <w:rsid w:val="00D0349B"/>
    <w:rsid w:val="00D05500"/>
    <w:rsid w:val="00D0670A"/>
    <w:rsid w:val="00D07CF6"/>
    <w:rsid w:val="00D10249"/>
    <w:rsid w:val="00D115C3"/>
    <w:rsid w:val="00D11897"/>
    <w:rsid w:val="00D11D1A"/>
    <w:rsid w:val="00D13135"/>
    <w:rsid w:val="00D13E4E"/>
    <w:rsid w:val="00D13FC9"/>
    <w:rsid w:val="00D14AC2"/>
    <w:rsid w:val="00D16A20"/>
    <w:rsid w:val="00D239A7"/>
    <w:rsid w:val="00D23AB6"/>
    <w:rsid w:val="00D23F47"/>
    <w:rsid w:val="00D255B7"/>
    <w:rsid w:val="00D25791"/>
    <w:rsid w:val="00D36E71"/>
    <w:rsid w:val="00D37D87"/>
    <w:rsid w:val="00D40B33"/>
    <w:rsid w:val="00D4179D"/>
    <w:rsid w:val="00D4318F"/>
    <w:rsid w:val="00D438BF"/>
    <w:rsid w:val="00D440F8"/>
    <w:rsid w:val="00D45A78"/>
    <w:rsid w:val="00D45D56"/>
    <w:rsid w:val="00D47279"/>
    <w:rsid w:val="00D52E42"/>
    <w:rsid w:val="00D53359"/>
    <w:rsid w:val="00D535C0"/>
    <w:rsid w:val="00D53E3A"/>
    <w:rsid w:val="00D546FF"/>
    <w:rsid w:val="00D558CB"/>
    <w:rsid w:val="00D55AD5"/>
    <w:rsid w:val="00D576CA"/>
    <w:rsid w:val="00D61AF5"/>
    <w:rsid w:val="00D6274E"/>
    <w:rsid w:val="00D62E74"/>
    <w:rsid w:val="00D62EC4"/>
    <w:rsid w:val="00D63AE9"/>
    <w:rsid w:val="00D642B4"/>
    <w:rsid w:val="00D652B5"/>
    <w:rsid w:val="00D658AB"/>
    <w:rsid w:val="00D66155"/>
    <w:rsid w:val="00D663A1"/>
    <w:rsid w:val="00D67630"/>
    <w:rsid w:val="00D708B0"/>
    <w:rsid w:val="00D7213D"/>
    <w:rsid w:val="00D77535"/>
    <w:rsid w:val="00D77B1D"/>
    <w:rsid w:val="00D8021F"/>
    <w:rsid w:val="00D80383"/>
    <w:rsid w:val="00D8120E"/>
    <w:rsid w:val="00D823C6"/>
    <w:rsid w:val="00D8327F"/>
    <w:rsid w:val="00D845EF"/>
    <w:rsid w:val="00D86CA3"/>
    <w:rsid w:val="00D871CE"/>
    <w:rsid w:val="00D9196D"/>
    <w:rsid w:val="00D9263B"/>
    <w:rsid w:val="00D92982"/>
    <w:rsid w:val="00D92D8C"/>
    <w:rsid w:val="00D92EF1"/>
    <w:rsid w:val="00D93952"/>
    <w:rsid w:val="00D94057"/>
    <w:rsid w:val="00D941A1"/>
    <w:rsid w:val="00D942DE"/>
    <w:rsid w:val="00D9645A"/>
    <w:rsid w:val="00DA20A2"/>
    <w:rsid w:val="00DA305E"/>
    <w:rsid w:val="00DA3933"/>
    <w:rsid w:val="00DA3C52"/>
    <w:rsid w:val="00DA3ED9"/>
    <w:rsid w:val="00DA5417"/>
    <w:rsid w:val="00DA56E8"/>
    <w:rsid w:val="00DA619E"/>
    <w:rsid w:val="00DA78C5"/>
    <w:rsid w:val="00DA7AC8"/>
    <w:rsid w:val="00DB0499"/>
    <w:rsid w:val="00DB0A9F"/>
    <w:rsid w:val="00DB30B3"/>
    <w:rsid w:val="00DB323B"/>
    <w:rsid w:val="00DB377D"/>
    <w:rsid w:val="00DB42E1"/>
    <w:rsid w:val="00DB5ABC"/>
    <w:rsid w:val="00DC1430"/>
    <w:rsid w:val="00DC23EC"/>
    <w:rsid w:val="00DC2D36"/>
    <w:rsid w:val="00DC313D"/>
    <w:rsid w:val="00DC4ED8"/>
    <w:rsid w:val="00DC53EF"/>
    <w:rsid w:val="00DD032A"/>
    <w:rsid w:val="00DD4E55"/>
    <w:rsid w:val="00DD5F15"/>
    <w:rsid w:val="00DD6ACE"/>
    <w:rsid w:val="00DE2759"/>
    <w:rsid w:val="00DE53AB"/>
    <w:rsid w:val="00DE5608"/>
    <w:rsid w:val="00DE58D0"/>
    <w:rsid w:val="00DE654F"/>
    <w:rsid w:val="00DF0B6E"/>
    <w:rsid w:val="00DF10EC"/>
    <w:rsid w:val="00DF15E0"/>
    <w:rsid w:val="00DF37A0"/>
    <w:rsid w:val="00DF5B74"/>
    <w:rsid w:val="00E00050"/>
    <w:rsid w:val="00E03DF3"/>
    <w:rsid w:val="00E03FEC"/>
    <w:rsid w:val="00E044BF"/>
    <w:rsid w:val="00E04CFD"/>
    <w:rsid w:val="00E05D50"/>
    <w:rsid w:val="00E0613B"/>
    <w:rsid w:val="00E06D52"/>
    <w:rsid w:val="00E110E7"/>
    <w:rsid w:val="00E11B20"/>
    <w:rsid w:val="00E17FA2"/>
    <w:rsid w:val="00E22330"/>
    <w:rsid w:val="00E26515"/>
    <w:rsid w:val="00E27FF2"/>
    <w:rsid w:val="00E30B5A"/>
    <w:rsid w:val="00E3123D"/>
    <w:rsid w:val="00E31461"/>
    <w:rsid w:val="00E31D43"/>
    <w:rsid w:val="00E32608"/>
    <w:rsid w:val="00E33986"/>
    <w:rsid w:val="00E34037"/>
    <w:rsid w:val="00E34188"/>
    <w:rsid w:val="00E34B6E"/>
    <w:rsid w:val="00E35559"/>
    <w:rsid w:val="00E355D9"/>
    <w:rsid w:val="00E3723A"/>
    <w:rsid w:val="00E37860"/>
    <w:rsid w:val="00E40098"/>
    <w:rsid w:val="00E40BC2"/>
    <w:rsid w:val="00E433C8"/>
    <w:rsid w:val="00E43B0A"/>
    <w:rsid w:val="00E43E5B"/>
    <w:rsid w:val="00E446F1"/>
    <w:rsid w:val="00E44BEF"/>
    <w:rsid w:val="00E45DAF"/>
    <w:rsid w:val="00E46886"/>
    <w:rsid w:val="00E46D34"/>
    <w:rsid w:val="00E47AEF"/>
    <w:rsid w:val="00E5118F"/>
    <w:rsid w:val="00E5125A"/>
    <w:rsid w:val="00E52D48"/>
    <w:rsid w:val="00E53B75"/>
    <w:rsid w:val="00E54E3B"/>
    <w:rsid w:val="00E56286"/>
    <w:rsid w:val="00E56BD2"/>
    <w:rsid w:val="00E57565"/>
    <w:rsid w:val="00E61636"/>
    <w:rsid w:val="00E6168F"/>
    <w:rsid w:val="00E6370B"/>
    <w:rsid w:val="00E63838"/>
    <w:rsid w:val="00E64434"/>
    <w:rsid w:val="00E64F16"/>
    <w:rsid w:val="00E653E9"/>
    <w:rsid w:val="00E67C51"/>
    <w:rsid w:val="00E70C70"/>
    <w:rsid w:val="00E72141"/>
    <w:rsid w:val="00E729B9"/>
    <w:rsid w:val="00E72EFC"/>
    <w:rsid w:val="00E73637"/>
    <w:rsid w:val="00E7479E"/>
    <w:rsid w:val="00E758EC"/>
    <w:rsid w:val="00E81777"/>
    <w:rsid w:val="00E8234C"/>
    <w:rsid w:val="00E83AA9"/>
    <w:rsid w:val="00E8554B"/>
    <w:rsid w:val="00E85928"/>
    <w:rsid w:val="00E86B94"/>
    <w:rsid w:val="00E87822"/>
    <w:rsid w:val="00E87C8C"/>
    <w:rsid w:val="00E90395"/>
    <w:rsid w:val="00E908AD"/>
    <w:rsid w:val="00E90E49"/>
    <w:rsid w:val="00E917F9"/>
    <w:rsid w:val="00E91F8D"/>
    <w:rsid w:val="00E92530"/>
    <w:rsid w:val="00E9291C"/>
    <w:rsid w:val="00E93FFE"/>
    <w:rsid w:val="00E94F8A"/>
    <w:rsid w:val="00E956CC"/>
    <w:rsid w:val="00E95D68"/>
    <w:rsid w:val="00EA0FD3"/>
    <w:rsid w:val="00EA17A7"/>
    <w:rsid w:val="00EA3BF5"/>
    <w:rsid w:val="00EA403F"/>
    <w:rsid w:val="00EA7A41"/>
    <w:rsid w:val="00EA7BA8"/>
    <w:rsid w:val="00EB077B"/>
    <w:rsid w:val="00EB4EA2"/>
    <w:rsid w:val="00EB5426"/>
    <w:rsid w:val="00EC0126"/>
    <w:rsid w:val="00EC21FC"/>
    <w:rsid w:val="00EC24D5"/>
    <w:rsid w:val="00EC27C6"/>
    <w:rsid w:val="00EC2D8A"/>
    <w:rsid w:val="00EC39AF"/>
    <w:rsid w:val="00EC4207"/>
    <w:rsid w:val="00EC5653"/>
    <w:rsid w:val="00EC577D"/>
    <w:rsid w:val="00EC6E85"/>
    <w:rsid w:val="00EC71CE"/>
    <w:rsid w:val="00EC71E7"/>
    <w:rsid w:val="00ED1006"/>
    <w:rsid w:val="00ED5117"/>
    <w:rsid w:val="00EE1F06"/>
    <w:rsid w:val="00EE3C27"/>
    <w:rsid w:val="00EE68B0"/>
    <w:rsid w:val="00EF08D4"/>
    <w:rsid w:val="00EF1213"/>
    <w:rsid w:val="00EF18FE"/>
    <w:rsid w:val="00EF2753"/>
    <w:rsid w:val="00EF3B05"/>
    <w:rsid w:val="00EF56B4"/>
    <w:rsid w:val="00EF5787"/>
    <w:rsid w:val="00EF60D0"/>
    <w:rsid w:val="00F00870"/>
    <w:rsid w:val="00F01E1A"/>
    <w:rsid w:val="00F02EB9"/>
    <w:rsid w:val="00F0379B"/>
    <w:rsid w:val="00F0436F"/>
    <w:rsid w:val="00F0528D"/>
    <w:rsid w:val="00F064D8"/>
    <w:rsid w:val="00F06C67"/>
    <w:rsid w:val="00F06DFD"/>
    <w:rsid w:val="00F071D1"/>
    <w:rsid w:val="00F072B6"/>
    <w:rsid w:val="00F07533"/>
    <w:rsid w:val="00F10629"/>
    <w:rsid w:val="00F12E23"/>
    <w:rsid w:val="00F14C5D"/>
    <w:rsid w:val="00F15FA5"/>
    <w:rsid w:val="00F209B7"/>
    <w:rsid w:val="00F212C2"/>
    <w:rsid w:val="00F2182B"/>
    <w:rsid w:val="00F2376F"/>
    <w:rsid w:val="00F243D8"/>
    <w:rsid w:val="00F307E6"/>
    <w:rsid w:val="00F30828"/>
    <w:rsid w:val="00F30ED8"/>
    <w:rsid w:val="00F3132D"/>
    <w:rsid w:val="00F313D6"/>
    <w:rsid w:val="00F3323A"/>
    <w:rsid w:val="00F3602D"/>
    <w:rsid w:val="00F40F0C"/>
    <w:rsid w:val="00F410BE"/>
    <w:rsid w:val="00F42977"/>
    <w:rsid w:val="00F443ED"/>
    <w:rsid w:val="00F47173"/>
    <w:rsid w:val="00F4766C"/>
    <w:rsid w:val="00F5060E"/>
    <w:rsid w:val="00F507D1"/>
    <w:rsid w:val="00F519CE"/>
    <w:rsid w:val="00F51ADA"/>
    <w:rsid w:val="00F51DA0"/>
    <w:rsid w:val="00F539D7"/>
    <w:rsid w:val="00F53E98"/>
    <w:rsid w:val="00F541D7"/>
    <w:rsid w:val="00F5707C"/>
    <w:rsid w:val="00F60203"/>
    <w:rsid w:val="00F607C5"/>
    <w:rsid w:val="00F60DEA"/>
    <w:rsid w:val="00F6302A"/>
    <w:rsid w:val="00F63950"/>
    <w:rsid w:val="00F64C2B"/>
    <w:rsid w:val="00F64C3A"/>
    <w:rsid w:val="00F64EB2"/>
    <w:rsid w:val="00F651BE"/>
    <w:rsid w:val="00F6669A"/>
    <w:rsid w:val="00F67F53"/>
    <w:rsid w:val="00F70030"/>
    <w:rsid w:val="00F703BE"/>
    <w:rsid w:val="00F71D32"/>
    <w:rsid w:val="00F71F69"/>
    <w:rsid w:val="00F72B72"/>
    <w:rsid w:val="00F73755"/>
    <w:rsid w:val="00F73822"/>
    <w:rsid w:val="00F74BB9"/>
    <w:rsid w:val="00F75582"/>
    <w:rsid w:val="00F76EFA"/>
    <w:rsid w:val="00F804BE"/>
    <w:rsid w:val="00F817CE"/>
    <w:rsid w:val="00F824C1"/>
    <w:rsid w:val="00F829C8"/>
    <w:rsid w:val="00F8456C"/>
    <w:rsid w:val="00F84DB8"/>
    <w:rsid w:val="00F859D8"/>
    <w:rsid w:val="00F868F5"/>
    <w:rsid w:val="00F869CC"/>
    <w:rsid w:val="00F9056A"/>
    <w:rsid w:val="00F90920"/>
    <w:rsid w:val="00F90F8D"/>
    <w:rsid w:val="00F91096"/>
    <w:rsid w:val="00F917CD"/>
    <w:rsid w:val="00F9189A"/>
    <w:rsid w:val="00F91CC7"/>
    <w:rsid w:val="00F92352"/>
    <w:rsid w:val="00F92782"/>
    <w:rsid w:val="00F93AA9"/>
    <w:rsid w:val="00F94733"/>
    <w:rsid w:val="00F96985"/>
    <w:rsid w:val="00F97838"/>
    <w:rsid w:val="00FA2BB3"/>
    <w:rsid w:val="00FA5341"/>
    <w:rsid w:val="00FA5E8E"/>
    <w:rsid w:val="00FA703C"/>
    <w:rsid w:val="00FB3683"/>
    <w:rsid w:val="00FB4C80"/>
    <w:rsid w:val="00FB6A6A"/>
    <w:rsid w:val="00FC10C5"/>
    <w:rsid w:val="00FC21F6"/>
    <w:rsid w:val="00FC7429"/>
    <w:rsid w:val="00FC783C"/>
    <w:rsid w:val="00FD07F6"/>
    <w:rsid w:val="00FD149D"/>
    <w:rsid w:val="00FD1EC8"/>
    <w:rsid w:val="00FD47ED"/>
    <w:rsid w:val="00FD6C57"/>
    <w:rsid w:val="00FD74DB"/>
    <w:rsid w:val="00FD762D"/>
    <w:rsid w:val="00FD7660"/>
    <w:rsid w:val="00FE0655"/>
    <w:rsid w:val="00FE2365"/>
    <w:rsid w:val="00FE37D7"/>
    <w:rsid w:val="00FE4C7B"/>
    <w:rsid w:val="00FE4F71"/>
    <w:rsid w:val="00FE4F95"/>
    <w:rsid w:val="00FE5048"/>
    <w:rsid w:val="00FE6DFF"/>
    <w:rsid w:val="00FE6E98"/>
    <w:rsid w:val="00FE7336"/>
    <w:rsid w:val="00FE787C"/>
    <w:rsid w:val="00FF02D8"/>
    <w:rsid w:val="00FF45A5"/>
    <w:rsid w:val="00FF5C91"/>
    <w:rsid w:val="00FF5E9A"/>
    <w:rsid w:val="00FF7183"/>
    <w:rsid w:val="00FF7E57"/>
    <w:rsid w:val="10377FE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6AF032B-7920-4D97-8C3D-DBCB5FA31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E33986"/>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semiHidden/>
    <w:unhideWhenUsed/>
    <w:rsid w:val="00A91EDA"/>
    <w:rPr>
      <w:color w:val="605E5C"/>
      <w:shd w:val="clear" w:color="auto" w:fill="E1DFDD"/>
    </w:rPr>
  </w:style>
  <w:style w:type="paragraph" w:styleId="Revision">
    <w:name w:val="Revision"/>
    <w:hidden/>
    <w:uiPriority w:val="99"/>
    <w:semiHidden/>
    <w:rsid w:val="009E4806"/>
    <w:rPr>
      <w:rFonts w:ascii="Arial" w:eastAsiaTheme="minorHAnsi" w:hAnsi="Arial" w:cstheme="minorBidi"/>
      <w:szCs w:val="22"/>
      <w:lang w:val="en-US" w:eastAsia="en-US"/>
    </w:rPr>
  </w:style>
  <w:style w:type="character" w:styleId="PlaceholderText">
    <w:name w:val="Placeholder Text"/>
    <w:basedOn w:val="DefaultParagraphFont"/>
    <w:uiPriority w:val="99"/>
    <w:semiHidden/>
    <w:rsid w:val="002B4467"/>
    <w:rPr>
      <w:color w:val="808080"/>
    </w:rPr>
  </w:style>
  <w:style w:type="paragraph" w:styleId="NormalWeb">
    <w:name w:val="Normal (Web)"/>
    <w:basedOn w:val="Normal"/>
    <w:uiPriority w:val="99"/>
    <w:unhideWhenUsed/>
    <w:rsid w:val="00382DB3"/>
    <w:pPr>
      <w:spacing w:before="100" w:beforeAutospacing="1" w:after="100" w:afterAutospacing="1" w:line="240" w:lineRule="auto"/>
    </w:pPr>
    <w:rPr>
      <w:rFonts w:ascii="Times New Roman" w:eastAsia="Times New Roman" w:hAnsi="Times New Roman" w:cs="Times New Roman"/>
      <w:sz w:val="24"/>
      <w:szCs w:val="24"/>
    </w:rPr>
  </w:style>
  <w:style w:type="character" w:styleId="Mention">
    <w:name w:val="Mention"/>
    <w:basedOn w:val="DefaultParagraphFont"/>
    <w:uiPriority w:val="99"/>
    <w:unhideWhenUsed/>
    <w:rsid w:val="00606120"/>
    <w:rPr>
      <w:color w:val="2B579A"/>
      <w:shd w:val="clear" w:color="auto" w:fill="E1DFDD"/>
    </w:rPr>
  </w:style>
  <w:style w:type="character" w:customStyle="1" w:styleId="cf01">
    <w:name w:val="cf01"/>
    <w:basedOn w:val="DefaultParagraphFont"/>
    <w:rsid w:val="00E2651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942707">
      <w:bodyDiv w:val="1"/>
      <w:marLeft w:val="0"/>
      <w:marRight w:val="0"/>
      <w:marTop w:val="0"/>
      <w:marBottom w:val="0"/>
      <w:divBdr>
        <w:top w:val="none" w:sz="0" w:space="0" w:color="auto"/>
        <w:left w:val="none" w:sz="0" w:space="0" w:color="auto"/>
        <w:bottom w:val="none" w:sz="0" w:space="0" w:color="auto"/>
        <w:right w:val="none" w:sz="0" w:space="0" w:color="auto"/>
      </w:divBdr>
    </w:div>
    <w:div w:id="448478825">
      <w:bodyDiv w:val="1"/>
      <w:marLeft w:val="0"/>
      <w:marRight w:val="0"/>
      <w:marTop w:val="0"/>
      <w:marBottom w:val="0"/>
      <w:divBdr>
        <w:top w:val="none" w:sz="0" w:space="0" w:color="auto"/>
        <w:left w:val="none" w:sz="0" w:space="0" w:color="auto"/>
        <w:bottom w:val="none" w:sz="0" w:space="0" w:color="auto"/>
        <w:right w:val="none" w:sz="0" w:space="0" w:color="auto"/>
      </w:divBdr>
    </w:div>
    <w:div w:id="969288512">
      <w:bodyDiv w:val="1"/>
      <w:marLeft w:val="0"/>
      <w:marRight w:val="0"/>
      <w:marTop w:val="0"/>
      <w:marBottom w:val="0"/>
      <w:divBdr>
        <w:top w:val="none" w:sz="0" w:space="0" w:color="auto"/>
        <w:left w:val="none" w:sz="0" w:space="0" w:color="auto"/>
        <w:bottom w:val="none" w:sz="0" w:space="0" w:color="auto"/>
        <w:right w:val="none" w:sz="0" w:space="0" w:color="auto"/>
      </w:divBdr>
    </w:div>
    <w:div w:id="985620256">
      <w:bodyDiv w:val="1"/>
      <w:marLeft w:val="0"/>
      <w:marRight w:val="0"/>
      <w:marTop w:val="0"/>
      <w:marBottom w:val="0"/>
      <w:divBdr>
        <w:top w:val="none" w:sz="0" w:space="0" w:color="auto"/>
        <w:left w:val="none" w:sz="0" w:space="0" w:color="auto"/>
        <w:bottom w:val="none" w:sz="0" w:space="0" w:color="auto"/>
        <w:right w:val="none" w:sz="0" w:space="0" w:color="auto"/>
      </w:divBdr>
    </w:div>
    <w:div w:id="1178084140">
      <w:bodyDiv w:val="1"/>
      <w:marLeft w:val="0"/>
      <w:marRight w:val="0"/>
      <w:marTop w:val="0"/>
      <w:marBottom w:val="0"/>
      <w:divBdr>
        <w:top w:val="none" w:sz="0" w:space="0" w:color="auto"/>
        <w:left w:val="none" w:sz="0" w:space="0" w:color="auto"/>
        <w:bottom w:val="none" w:sz="0" w:space="0" w:color="auto"/>
        <w:right w:val="none" w:sz="0" w:space="0" w:color="auto"/>
      </w:divBdr>
    </w:div>
    <w:div w:id="1519810562">
      <w:bodyDiv w:val="1"/>
      <w:marLeft w:val="0"/>
      <w:marRight w:val="0"/>
      <w:marTop w:val="0"/>
      <w:marBottom w:val="0"/>
      <w:divBdr>
        <w:top w:val="none" w:sz="0" w:space="0" w:color="auto"/>
        <w:left w:val="none" w:sz="0" w:space="0" w:color="auto"/>
        <w:bottom w:val="none" w:sz="0" w:space="0" w:color="auto"/>
        <w:right w:val="none" w:sz="0" w:space="0" w:color="auto"/>
      </w:divBdr>
    </w:div>
    <w:div w:id="1789199991">
      <w:bodyDiv w:val="1"/>
      <w:marLeft w:val="0"/>
      <w:marRight w:val="0"/>
      <w:marTop w:val="0"/>
      <w:marBottom w:val="0"/>
      <w:divBdr>
        <w:top w:val="none" w:sz="0" w:space="0" w:color="auto"/>
        <w:left w:val="none" w:sz="0" w:space="0" w:color="auto"/>
        <w:bottom w:val="none" w:sz="0" w:space="0" w:color="auto"/>
        <w:right w:val="none" w:sz="0" w:space="0" w:color="auto"/>
      </w:divBdr>
    </w:div>
    <w:div w:id="2084061689">
      <w:bodyDiv w:val="1"/>
      <w:marLeft w:val="0"/>
      <w:marRight w:val="0"/>
      <w:marTop w:val="0"/>
      <w:marBottom w:val="0"/>
      <w:divBdr>
        <w:top w:val="none" w:sz="0" w:space="0" w:color="auto"/>
        <w:left w:val="none" w:sz="0" w:space="0" w:color="auto"/>
        <w:bottom w:val="none" w:sz="0" w:space="0" w:color="auto"/>
        <w:right w:val="none" w:sz="0" w:space="0" w:color="auto"/>
      </w:divBdr>
    </w:div>
    <w:div w:id="211952522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149339-6CA0-4E3B-B324-12755AC584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93A020F-C79F-4126-A924-A5569F12E27A}">
  <ds:schemaRefs>
    <ds:schemaRef ds:uri="http://purl.org/dc/dcmitype/"/>
    <ds:schemaRef ds:uri="http://purl.org/dc/terms/"/>
    <ds:schemaRef ds:uri="http://schemas.microsoft.com/office/2006/documentManagement/types"/>
    <ds:schemaRef ds:uri="http://schemas.microsoft.com/office/infopath/2007/PartnerControls"/>
    <ds:schemaRef ds:uri="2f282d3b-eb4a-4b09-b61f-b9593442e286"/>
    <ds:schemaRef ds:uri="http://schemas.openxmlformats.org/package/2006/metadata/core-properties"/>
    <ds:schemaRef ds:uri="http://purl.org/dc/elements/1.1/"/>
    <ds:schemaRef ds:uri="9b239327-9e80-40e4-b1b7-4394fed77a33"/>
    <ds:schemaRef ds:uri="d8762117-8292-4133-b1c7-eab5c6487cfd"/>
    <ds:schemaRef ds:uri="http://schemas.microsoft.com/sharepoint/v3"/>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5</Pages>
  <Words>2507</Words>
  <Characters>14538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Johan Bergman</cp:lastModifiedBy>
  <cp:revision>389</cp:revision>
  <cp:lastPrinted>2008-01-31T16:09:00Z</cp:lastPrinted>
  <dcterms:created xsi:type="dcterms:W3CDTF">2024-01-11T08:35:00Z</dcterms:created>
  <dcterms:modified xsi:type="dcterms:W3CDTF">2024-02-19T14:40:00Z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